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74B5" w14:textId="77777777" w:rsidR="00F63843" w:rsidRDefault="00F63843" w:rsidP="00F63843">
      <w:pPr>
        <w:pStyle w:val="Heading5"/>
        <w:spacing w:after="240"/>
        <w:jc w:val="center"/>
        <w:rPr>
          <w:rFonts w:ascii="Arial" w:hAnsi="Arial" w:cs="Arial"/>
          <w:i/>
          <w:sz w:val="28"/>
          <w:szCs w:val="28"/>
        </w:rPr>
      </w:pPr>
      <w:r>
        <w:rPr>
          <w:rFonts w:ascii="Arial" w:hAnsi="Arial" w:cs="Arial"/>
          <w:i/>
          <w:noProof/>
          <w:sz w:val="28"/>
          <w:szCs w:val="28"/>
          <w:lang w:eastAsia="en-GB"/>
        </w:rPr>
        <w:drawing>
          <wp:inline distT="0" distB="0" distL="0" distR="0" wp14:anchorId="177481F0" wp14:editId="6BA9A4BC">
            <wp:extent cx="22288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C logo.jpg"/>
                    <pic:cNvPicPr/>
                  </pic:nvPicPr>
                  <pic:blipFill>
                    <a:blip r:embed="rId10">
                      <a:extLst>
                        <a:ext uri="{28A0092B-C50C-407E-A947-70E740481C1C}">
                          <a14:useLocalDpi xmlns:a14="http://schemas.microsoft.com/office/drawing/2010/main" val="0"/>
                        </a:ext>
                      </a:extLst>
                    </a:blip>
                    <a:stretch>
                      <a:fillRect/>
                    </a:stretch>
                  </pic:blipFill>
                  <pic:spPr>
                    <a:xfrm>
                      <a:off x="0" y="0"/>
                      <a:ext cx="2228850" cy="1076325"/>
                    </a:xfrm>
                    <a:prstGeom prst="rect">
                      <a:avLst/>
                    </a:prstGeom>
                  </pic:spPr>
                </pic:pic>
              </a:graphicData>
            </a:graphic>
          </wp:inline>
        </w:drawing>
      </w:r>
    </w:p>
    <w:p w14:paraId="2FE4B6FD" w14:textId="02355020" w:rsidR="00F63843" w:rsidRDefault="00F63843" w:rsidP="007F71DC">
      <w:pPr>
        <w:pStyle w:val="Heading1"/>
        <w:rPr>
          <w:rFonts w:eastAsia="Times New Roman"/>
        </w:rPr>
      </w:pPr>
      <w:r w:rsidRPr="00F63843">
        <w:rPr>
          <w:rFonts w:eastAsia="Times New Roman"/>
        </w:rPr>
        <w:t>MODEL PUBLICATION SCHEME</w:t>
      </w:r>
    </w:p>
    <w:p w14:paraId="1331C8B8" w14:textId="77777777" w:rsidR="00F63843" w:rsidRPr="00F40F30" w:rsidRDefault="00F63843" w:rsidP="00F63843">
      <w:pPr>
        <w:rPr>
          <w:rFonts w:asciiTheme="minorHAnsi" w:hAnsiTheme="minorHAnsi" w:cstheme="minorHAnsi"/>
        </w:rPr>
      </w:pPr>
    </w:p>
    <w:p w14:paraId="77EDF25D" w14:textId="77777777" w:rsidR="00F63843" w:rsidRPr="00F40F30" w:rsidRDefault="00F63843" w:rsidP="00F63843">
      <w:pPr>
        <w:rPr>
          <w:rFonts w:asciiTheme="minorHAnsi" w:hAnsiTheme="minorHAnsi" w:cstheme="minorHAnsi"/>
        </w:rPr>
        <w:sectPr w:rsidR="00F63843" w:rsidRPr="00F40F30" w:rsidSect="005E74AC">
          <w:headerReference w:type="default" r:id="rId11"/>
          <w:footerReference w:type="default" r:id="rId12"/>
          <w:pgSz w:w="11906" w:h="16838"/>
          <w:pgMar w:top="1276" w:right="1440" w:bottom="1440" w:left="1440" w:header="708" w:footer="708" w:gutter="0"/>
          <w:cols w:space="708"/>
          <w:docGrid w:linePitch="360"/>
        </w:sectPr>
      </w:pPr>
    </w:p>
    <w:p w14:paraId="6FE6182B" w14:textId="090D9A32" w:rsidR="009B5F6C" w:rsidRPr="007F71DC" w:rsidRDefault="009B5F6C" w:rsidP="007F71DC">
      <w:pPr>
        <w:pStyle w:val="Heading2"/>
      </w:pPr>
      <w:r w:rsidRPr="007F71DC">
        <w:t>Introduction</w:t>
      </w:r>
    </w:p>
    <w:p w14:paraId="693A15AA" w14:textId="77777777" w:rsidR="009B5F6C" w:rsidRPr="00F63843" w:rsidRDefault="009B5F6C" w:rsidP="009B5F6C">
      <w:pPr>
        <w:adjustRightInd w:val="0"/>
        <w:jc w:val="both"/>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This model publication scheme has been prepared and approved by the Information Commissioner. It may be adopted without modification by any public authority without further approval and will be valid until further notice.</w:t>
      </w:r>
    </w:p>
    <w:p w14:paraId="745E1843" w14:textId="77777777" w:rsidR="009B5F6C" w:rsidRPr="00F63843" w:rsidRDefault="009B5F6C" w:rsidP="009B5F6C">
      <w:pPr>
        <w:adjustRightInd w:val="0"/>
        <w:jc w:val="both"/>
        <w:rPr>
          <w:rFonts w:asciiTheme="minorHAnsi" w:eastAsiaTheme="minorHAnsi" w:hAnsiTheme="minorHAnsi" w:cstheme="minorHAnsi"/>
          <w:color w:val="000000"/>
          <w:sz w:val="22"/>
          <w:szCs w:val="22"/>
        </w:rPr>
      </w:pPr>
    </w:p>
    <w:p w14:paraId="58D5A5B2" w14:textId="77777777" w:rsidR="009B5F6C" w:rsidRPr="00F63843" w:rsidRDefault="009B5F6C" w:rsidP="009B5F6C">
      <w:pPr>
        <w:adjustRightInd w:val="0"/>
        <w:jc w:val="both"/>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14:paraId="1742721C" w14:textId="77777777" w:rsidR="009B5F6C" w:rsidRPr="00F63843" w:rsidRDefault="009B5F6C" w:rsidP="009B5F6C">
      <w:pPr>
        <w:adjustRightInd w:val="0"/>
        <w:rPr>
          <w:rFonts w:asciiTheme="minorHAnsi" w:eastAsiaTheme="minorHAnsi" w:hAnsiTheme="minorHAnsi" w:cstheme="minorHAnsi"/>
          <w:color w:val="000000"/>
          <w:sz w:val="22"/>
          <w:szCs w:val="22"/>
        </w:rPr>
      </w:pPr>
    </w:p>
    <w:p w14:paraId="6B206AD8" w14:textId="77777777" w:rsidR="009B5F6C" w:rsidRPr="00F63843" w:rsidRDefault="009B5F6C" w:rsidP="009B5F6C">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The scheme commits an authority: </w:t>
      </w:r>
    </w:p>
    <w:p w14:paraId="55AFD608" w14:textId="77777777" w:rsidR="009B5F6C" w:rsidRPr="00F63843" w:rsidRDefault="009B5F6C" w:rsidP="009B5F6C">
      <w:pPr>
        <w:adjustRightInd w:val="0"/>
        <w:rPr>
          <w:rFonts w:asciiTheme="minorHAnsi" w:eastAsiaTheme="minorHAnsi" w:hAnsiTheme="minorHAnsi" w:cstheme="minorHAnsi"/>
          <w:color w:val="000000"/>
          <w:sz w:val="22"/>
          <w:szCs w:val="22"/>
        </w:rPr>
      </w:pPr>
    </w:p>
    <w:p w14:paraId="55B2CA98" w14:textId="77777777" w:rsidR="009B5F6C" w:rsidRPr="00F63843" w:rsidRDefault="009B5F6C" w:rsidP="009B5F6C">
      <w:pPr>
        <w:pStyle w:val="ListParagraph"/>
        <w:numPr>
          <w:ilvl w:val="0"/>
          <w:numId w:val="1"/>
        </w:numPr>
        <w:adjustRightInd w:val="0"/>
        <w:spacing w:after="120"/>
        <w:ind w:left="714" w:hanging="357"/>
        <w:contextualSpacing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proactively publish or otherwise make available as a matter of routine, information, including environmental information, which is held by the authority and falls within the classifications below. </w:t>
      </w:r>
    </w:p>
    <w:p w14:paraId="47131351" w14:textId="77777777" w:rsidR="009B5F6C" w:rsidRPr="00F63843" w:rsidRDefault="009B5F6C" w:rsidP="009B5F6C">
      <w:pPr>
        <w:pStyle w:val="ListParagraph"/>
        <w:numPr>
          <w:ilvl w:val="0"/>
          <w:numId w:val="1"/>
        </w:numPr>
        <w:adjustRightInd w:val="0"/>
        <w:spacing w:after="120"/>
        <w:ind w:left="714" w:hanging="357"/>
        <w:contextualSpacing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specify the information which is held by the authority and falls within the classifications below. </w:t>
      </w:r>
    </w:p>
    <w:p w14:paraId="41D8EC0F" w14:textId="77777777" w:rsidR="009B5F6C" w:rsidRPr="00F63843" w:rsidRDefault="009B5F6C" w:rsidP="009B5F6C">
      <w:pPr>
        <w:pStyle w:val="ListParagraph"/>
        <w:numPr>
          <w:ilvl w:val="0"/>
          <w:numId w:val="1"/>
        </w:numPr>
        <w:adjustRightInd w:val="0"/>
        <w:spacing w:after="120"/>
        <w:ind w:left="714" w:hanging="357"/>
        <w:contextualSpacing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proactively publish or otherwise make available as a matter of routine, information in line with the statements contained within this scheme. </w:t>
      </w:r>
    </w:p>
    <w:p w14:paraId="39E4C8ED" w14:textId="77777777" w:rsidR="009B5F6C" w:rsidRPr="00F63843" w:rsidRDefault="009B5F6C" w:rsidP="009B5F6C">
      <w:pPr>
        <w:pStyle w:val="ListParagraph"/>
        <w:numPr>
          <w:ilvl w:val="0"/>
          <w:numId w:val="1"/>
        </w:numPr>
        <w:adjustRightInd w:val="0"/>
        <w:spacing w:after="120"/>
        <w:ind w:left="714" w:hanging="357"/>
        <w:contextualSpacing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produce and publish the methods by which the specific information is made routinely available so that it can be easily identified and accessed by members of the public. </w:t>
      </w:r>
    </w:p>
    <w:p w14:paraId="18FCFEE5" w14:textId="77777777" w:rsidR="009B5F6C" w:rsidRPr="00F63843" w:rsidRDefault="009B5F6C" w:rsidP="009B5F6C">
      <w:pPr>
        <w:pStyle w:val="ListParagraph"/>
        <w:numPr>
          <w:ilvl w:val="0"/>
          <w:numId w:val="1"/>
        </w:numPr>
        <w:adjustRightInd w:val="0"/>
        <w:spacing w:after="120"/>
        <w:ind w:left="714" w:hanging="357"/>
        <w:contextualSpacing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review and update on a regular basis the information the authority makes available under this scheme. </w:t>
      </w:r>
    </w:p>
    <w:p w14:paraId="3CCB6604" w14:textId="77777777" w:rsidR="009B5F6C" w:rsidRPr="00F63843" w:rsidRDefault="009B5F6C" w:rsidP="009B5F6C">
      <w:pPr>
        <w:pStyle w:val="ListParagraph"/>
        <w:numPr>
          <w:ilvl w:val="0"/>
          <w:numId w:val="1"/>
        </w:numPr>
        <w:adjustRightInd w:val="0"/>
        <w:spacing w:after="120"/>
        <w:ind w:left="714" w:hanging="357"/>
        <w:contextualSpacing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produce a schedule of any fees charged for access to information which is made proactively available. </w:t>
      </w:r>
    </w:p>
    <w:p w14:paraId="62158496" w14:textId="5BDA3AEB" w:rsidR="009B5F6C" w:rsidRDefault="009B5F6C" w:rsidP="009B5F6C">
      <w:pPr>
        <w:pStyle w:val="ListParagraph"/>
        <w:numPr>
          <w:ilvl w:val="0"/>
          <w:numId w:val="1"/>
        </w:num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To make this publication scheme available to the public. </w:t>
      </w:r>
    </w:p>
    <w:p w14:paraId="5E132562" w14:textId="77777777" w:rsidR="007F71DC" w:rsidRPr="00F63843" w:rsidRDefault="007F71DC" w:rsidP="007F71DC">
      <w:pPr>
        <w:pStyle w:val="ListParagraph"/>
        <w:adjustRightInd w:val="0"/>
        <w:rPr>
          <w:rFonts w:asciiTheme="minorHAnsi" w:eastAsiaTheme="minorHAnsi" w:hAnsiTheme="minorHAnsi" w:cstheme="minorHAnsi"/>
          <w:color w:val="000000"/>
          <w:sz w:val="22"/>
          <w:szCs w:val="22"/>
        </w:rPr>
      </w:pPr>
    </w:p>
    <w:p w14:paraId="6E8C663A" w14:textId="114E42E0" w:rsidR="009B5F6C" w:rsidRPr="00F63843" w:rsidRDefault="009B5F6C" w:rsidP="00E72AB9">
      <w:pPr>
        <w:pStyle w:val="Heading2"/>
        <w:rPr>
          <w:rFonts w:eastAsiaTheme="minorHAnsi"/>
        </w:rPr>
      </w:pPr>
      <w:r w:rsidRPr="00F63843">
        <w:rPr>
          <w:rFonts w:eastAsiaTheme="minorHAnsi"/>
        </w:rPr>
        <w:t xml:space="preserve">Classes of Information </w:t>
      </w:r>
    </w:p>
    <w:p w14:paraId="1B3AA2F4" w14:textId="77777777" w:rsidR="009B5F6C" w:rsidRPr="00F63843" w:rsidRDefault="009B5F6C" w:rsidP="009B5F6C">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b/>
          <w:bCs/>
          <w:color w:val="000000"/>
          <w:sz w:val="22"/>
          <w:szCs w:val="22"/>
        </w:rPr>
        <w:t xml:space="preserve">Who we are and what we do. </w:t>
      </w:r>
    </w:p>
    <w:p w14:paraId="338A2310" w14:textId="77777777" w:rsidR="009B5F6C" w:rsidRPr="00F63843" w:rsidRDefault="009B5F6C" w:rsidP="009B5F6C">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Organisational information, locations and contacts, constitutional and legal governance. </w:t>
      </w:r>
    </w:p>
    <w:p w14:paraId="556FEE09" w14:textId="77777777" w:rsidR="009B5F6C" w:rsidRPr="00F63843" w:rsidRDefault="009B5F6C" w:rsidP="009B5F6C">
      <w:pPr>
        <w:adjustRightInd w:val="0"/>
        <w:rPr>
          <w:rFonts w:asciiTheme="minorHAnsi" w:eastAsiaTheme="minorHAnsi" w:hAnsiTheme="minorHAnsi" w:cstheme="minorHAnsi"/>
          <w:color w:val="000000"/>
          <w:sz w:val="22"/>
          <w:szCs w:val="22"/>
        </w:rPr>
      </w:pPr>
    </w:p>
    <w:p w14:paraId="420BA536" w14:textId="77777777" w:rsidR="009B5F6C" w:rsidRPr="00F63843" w:rsidRDefault="009B5F6C" w:rsidP="009B5F6C">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b/>
          <w:bCs/>
          <w:color w:val="000000"/>
          <w:sz w:val="22"/>
          <w:szCs w:val="22"/>
        </w:rPr>
        <w:t xml:space="preserve">What we spend and how we spend it. </w:t>
      </w:r>
    </w:p>
    <w:p w14:paraId="53CDEF91" w14:textId="77777777" w:rsidR="009B5F6C" w:rsidRPr="00F63843" w:rsidRDefault="009B5F6C" w:rsidP="009B5F6C">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Financial information relating to projected and actual income and expenditure, tendering, procurement and contracts. </w:t>
      </w:r>
    </w:p>
    <w:p w14:paraId="1E6C7D8C" w14:textId="77777777" w:rsidR="009B5F6C" w:rsidRDefault="009B5F6C" w:rsidP="009B5F6C">
      <w:pPr>
        <w:adjustRightInd w:val="0"/>
        <w:rPr>
          <w:rFonts w:asciiTheme="minorHAnsi" w:eastAsiaTheme="minorHAnsi" w:hAnsiTheme="minorHAnsi" w:cstheme="minorHAnsi"/>
          <w:color w:val="000000"/>
          <w:sz w:val="22"/>
          <w:szCs w:val="22"/>
        </w:rPr>
      </w:pPr>
    </w:p>
    <w:p w14:paraId="3B6493E3" w14:textId="77777777" w:rsidR="00F07B8B" w:rsidRPr="00F63843" w:rsidRDefault="00F07B8B" w:rsidP="009B5F6C">
      <w:pPr>
        <w:adjustRightInd w:val="0"/>
        <w:rPr>
          <w:rFonts w:asciiTheme="minorHAnsi" w:eastAsiaTheme="minorHAnsi" w:hAnsiTheme="minorHAnsi" w:cstheme="minorHAnsi"/>
          <w:color w:val="000000"/>
          <w:sz w:val="22"/>
          <w:szCs w:val="22"/>
        </w:rPr>
      </w:pPr>
    </w:p>
    <w:p w14:paraId="0018ACEF" w14:textId="77777777" w:rsidR="00F07B8B" w:rsidRDefault="00F07B8B" w:rsidP="009B5F6C">
      <w:pPr>
        <w:adjustRightInd w:val="0"/>
        <w:rPr>
          <w:rFonts w:asciiTheme="minorHAnsi" w:eastAsiaTheme="minorHAnsi" w:hAnsiTheme="minorHAnsi" w:cstheme="minorHAnsi"/>
          <w:b/>
          <w:bCs/>
          <w:color w:val="000000"/>
          <w:sz w:val="22"/>
          <w:szCs w:val="22"/>
        </w:rPr>
      </w:pPr>
    </w:p>
    <w:p w14:paraId="43191E9A" w14:textId="1C8A48D4" w:rsidR="009B5F6C" w:rsidRPr="00F63843" w:rsidRDefault="009B5F6C" w:rsidP="009B5F6C">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b/>
          <w:bCs/>
          <w:color w:val="000000"/>
          <w:sz w:val="22"/>
          <w:szCs w:val="22"/>
        </w:rPr>
        <w:t xml:space="preserve">What our priorities are and how we are doing. </w:t>
      </w:r>
    </w:p>
    <w:p w14:paraId="35B7E35F" w14:textId="77777777" w:rsidR="00922121" w:rsidRPr="00F63843" w:rsidRDefault="009B5F6C" w:rsidP="00922121">
      <w:pPr>
        <w:adjustRightInd w:val="0"/>
        <w:rPr>
          <w:rFonts w:asciiTheme="minorHAnsi" w:eastAsiaTheme="minorHAnsi" w:hAnsiTheme="minorHAnsi" w:cstheme="minorHAnsi"/>
          <w:color w:val="000000"/>
          <w:sz w:val="22"/>
          <w:szCs w:val="22"/>
        </w:rPr>
      </w:pPr>
      <w:r w:rsidRPr="00F63843">
        <w:rPr>
          <w:rFonts w:asciiTheme="minorHAnsi" w:eastAsiaTheme="minorHAnsi" w:hAnsiTheme="minorHAnsi" w:cstheme="minorHAnsi"/>
          <w:color w:val="000000"/>
          <w:sz w:val="22"/>
          <w:szCs w:val="22"/>
        </w:rPr>
        <w:t xml:space="preserve">Strategy and performance information, plans, assessments, inspections and reviews. </w:t>
      </w:r>
    </w:p>
    <w:p w14:paraId="6A9A7CCA" w14:textId="77777777" w:rsidR="00922121" w:rsidRPr="00F63843" w:rsidRDefault="00922121" w:rsidP="00922121">
      <w:pPr>
        <w:adjustRightInd w:val="0"/>
        <w:rPr>
          <w:rFonts w:asciiTheme="minorHAnsi" w:eastAsiaTheme="minorHAnsi" w:hAnsiTheme="minorHAnsi" w:cstheme="minorHAnsi"/>
          <w:color w:val="000000"/>
          <w:sz w:val="22"/>
          <w:szCs w:val="22"/>
        </w:rPr>
      </w:pPr>
    </w:p>
    <w:p w14:paraId="43B243F3" w14:textId="77777777" w:rsidR="009B5F6C" w:rsidRPr="00F63843" w:rsidRDefault="009B5F6C" w:rsidP="00922121">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b/>
          <w:bCs/>
          <w:sz w:val="22"/>
          <w:szCs w:val="22"/>
        </w:rPr>
        <w:t xml:space="preserve">How we make decisions. </w:t>
      </w:r>
    </w:p>
    <w:p w14:paraId="28E590B4"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Policy proposals and decisions. Decision making processes, internal criteria and procedures, consultations. </w:t>
      </w:r>
    </w:p>
    <w:p w14:paraId="09ED118D" w14:textId="77777777" w:rsidR="009B5F6C" w:rsidRPr="00F63843" w:rsidRDefault="009B5F6C" w:rsidP="009B5F6C">
      <w:pPr>
        <w:adjustRightInd w:val="0"/>
        <w:rPr>
          <w:rFonts w:asciiTheme="minorHAnsi" w:eastAsiaTheme="minorHAnsi" w:hAnsiTheme="minorHAnsi" w:cstheme="minorHAnsi"/>
          <w:sz w:val="22"/>
          <w:szCs w:val="22"/>
        </w:rPr>
      </w:pPr>
    </w:p>
    <w:p w14:paraId="66C6FEA0"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b/>
          <w:bCs/>
          <w:sz w:val="22"/>
          <w:szCs w:val="22"/>
        </w:rPr>
        <w:t xml:space="preserve">Our policies and procedures. </w:t>
      </w:r>
    </w:p>
    <w:p w14:paraId="7B232700"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Current written protocols for delivering our functions and responsibilities. </w:t>
      </w:r>
    </w:p>
    <w:p w14:paraId="0E9C13E7" w14:textId="77777777" w:rsidR="009B5F6C" w:rsidRPr="00F63843" w:rsidRDefault="009B5F6C" w:rsidP="009B5F6C">
      <w:pPr>
        <w:adjustRightInd w:val="0"/>
        <w:rPr>
          <w:rFonts w:asciiTheme="minorHAnsi" w:eastAsiaTheme="minorHAnsi" w:hAnsiTheme="minorHAnsi" w:cstheme="minorHAnsi"/>
          <w:b/>
          <w:bCs/>
          <w:sz w:val="22"/>
          <w:szCs w:val="22"/>
        </w:rPr>
      </w:pPr>
    </w:p>
    <w:p w14:paraId="14B443C9" w14:textId="77777777" w:rsidR="009B5F6C" w:rsidRPr="00F63843" w:rsidRDefault="009B5F6C" w:rsidP="009B5F6C">
      <w:pPr>
        <w:adjustRightInd w:val="0"/>
        <w:rPr>
          <w:rFonts w:asciiTheme="minorHAnsi" w:eastAsiaTheme="minorHAnsi" w:hAnsiTheme="minorHAnsi" w:cstheme="minorHAnsi"/>
          <w:b/>
          <w:bCs/>
          <w:sz w:val="22"/>
          <w:szCs w:val="22"/>
        </w:rPr>
      </w:pPr>
      <w:r w:rsidRPr="00F63843">
        <w:rPr>
          <w:rFonts w:asciiTheme="minorHAnsi" w:eastAsiaTheme="minorHAnsi" w:hAnsiTheme="minorHAnsi" w:cstheme="minorHAnsi"/>
          <w:b/>
          <w:bCs/>
          <w:sz w:val="22"/>
          <w:szCs w:val="22"/>
        </w:rPr>
        <w:t xml:space="preserve">Lists and Registers. </w:t>
      </w:r>
    </w:p>
    <w:p w14:paraId="629938B4"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Information held in registers required by law and other lists and registers relating to the functions of the authority. </w:t>
      </w:r>
    </w:p>
    <w:p w14:paraId="327C29F6" w14:textId="7BA9BE70" w:rsidR="00CF157E" w:rsidRPr="00F63843" w:rsidRDefault="00CF157E">
      <w:pPr>
        <w:autoSpaceDE/>
        <w:autoSpaceDN/>
        <w:rPr>
          <w:rFonts w:asciiTheme="minorHAnsi" w:eastAsiaTheme="minorHAnsi" w:hAnsiTheme="minorHAnsi" w:cstheme="minorHAnsi"/>
          <w:b/>
          <w:bCs/>
          <w:sz w:val="22"/>
          <w:szCs w:val="22"/>
        </w:rPr>
      </w:pPr>
    </w:p>
    <w:p w14:paraId="364FDC65" w14:textId="555B814C"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b/>
          <w:bCs/>
          <w:sz w:val="22"/>
          <w:szCs w:val="22"/>
        </w:rPr>
        <w:t xml:space="preserve">The Services we Offer. </w:t>
      </w:r>
    </w:p>
    <w:p w14:paraId="30C6DC3E"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Advice and guidance, booklets and leaflets, transactions and media releases. A description of the services offered. </w:t>
      </w:r>
    </w:p>
    <w:p w14:paraId="57FC1049" w14:textId="77777777" w:rsidR="009B5F6C" w:rsidRPr="00F63843" w:rsidRDefault="009B5F6C" w:rsidP="009B5F6C">
      <w:pPr>
        <w:adjustRightInd w:val="0"/>
        <w:rPr>
          <w:rFonts w:asciiTheme="minorHAnsi" w:eastAsiaTheme="minorHAnsi" w:hAnsiTheme="minorHAnsi" w:cstheme="minorHAnsi"/>
          <w:sz w:val="22"/>
          <w:szCs w:val="22"/>
        </w:rPr>
      </w:pPr>
    </w:p>
    <w:p w14:paraId="7C09B195"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The classes of information will not generally include: </w:t>
      </w:r>
    </w:p>
    <w:p w14:paraId="1AEEA501" w14:textId="77777777" w:rsidR="009B5F6C" w:rsidRPr="00F63843" w:rsidRDefault="009B5F6C" w:rsidP="009B5F6C">
      <w:pPr>
        <w:pStyle w:val="ListParagraph"/>
        <w:numPr>
          <w:ilvl w:val="0"/>
          <w:numId w:val="2"/>
        </w:num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Information the disclosure of which is prevented by law, or exempt under the Freedom of Information Act, or is otherwise properly considered to be protected from disclosure. </w:t>
      </w:r>
    </w:p>
    <w:p w14:paraId="503CE537" w14:textId="77777777" w:rsidR="009B5F6C" w:rsidRPr="00F63843" w:rsidRDefault="009B5F6C" w:rsidP="009B5F6C">
      <w:pPr>
        <w:pStyle w:val="ListParagraph"/>
        <w:numPr>
          <w:ilvl w:val="0"/>
          <w:numId w:val="2"/>
        </w:num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Information in draft form. </w:t>
      </w:r>
    </w:p>
    <w:p w14:paraId="618B2432" w14:textId="2614335B" w:rsidR="009B5F6C" w:rsidRDefault="009B5F6C" w:rsidP="001E7911">
      <w:pPr>
        <w:pStyle w:val="ListParagraph"/>
        <w:numPr>
          <w:ilvl w:val="0"/>
          <w:numId w:val="2"/>
        </w:num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Information that is no longer readily available as it is contained in files that have been placed in archive </w:t>
      </w:r>
      <w:r w:rsidR="005856E2" w:rsidRPr="00F63843">
        <w:rPr>
          <w:rFonts w:asciiTheme="minorHAnsi" w:eastAsiaTheme="minorHAnsi" w:hAnsiTheme="minorHAnsi" w:cstheme="minorHAnsi"/>
          <w:sz w:val="22"/>
          <w:szCs w:val="22"/>
        </w:rPr>
        <w:t>storage or</w:t>
      </w:r>
      <w:r w:rsidRPr="00F63843">
        <w:rPr>
          <w:rFonts w:asciiTheme="minorHAnsi" w:eastAsiaTheme="minorHAnsi" w:hAnsiTheme="minorHAnsi" w:cstheme="minorHAnsi"/>
          <w:sz w:val="22"/>
          <w:szCs w:val="22"/>
        </w:rPr>
        <w:t xml:space="preserve"> is difficult t</w:t>
      </w:r>
      <w:r w:rsidR="00F63843" w:rsidRPr="00F63843">
        <w:rPr>
          <w:rFonts w:asciiTheme="minorHAnsi" w:eastAsiaTheme="minorHAnsi" w:hAnsiTheme="minorHAnsi" w:cstheme="minorHAnsi"/>
          <w:sz w:val="22"/>
          <w:szCs w:val="22"/>
        </w:rPr>
        <w:t>o access for similar reasons.</w:t>
      </w:r>
    </w:p>
    <w:p w14:paraId="0FC4CD87" w14:textId="77777777" w:rsidR="007F71DC" w:rsidRPr="00F63843" w:rsidRDefault="007F71DC" w:rsidP="007F71DC">
      <w:pPr>
        <w:pStyle w:val="ListParagraph"/>
        <w:adjustRightInd w:val="0"/>
        <w:rPr>
          <w:rFonts w:asciiTheme="minorHAnsi" w:eastAsiaTheme="minorHAnsi" w:hAnsiTheme="minorHAnsi" w:cstheme="minorHAnsi"/>
          <w:sz w:val="22"/>
          <w:szCs w:val="22"/>
        </w:rPr>
      </w:pPr>
    </w:p>
    <w:p w14:paraId="31F8712D" w14:textId="32279A67" w:rsidR="009B5F6C" w:rsidRDefault="00E72AB9" w:rsidP="007F71DC">
      <w:pPr>
        <w:pStyle w:val="Heading4"/>
        <w:rPr>
          <w:rFonts w:eastAsiaTheme="minorHAnsi"/>
        </w:rPr>
      </w:pPr>
      <w:r>
        <w:rPr>
          <w:rFonts w:eastAsiaTheme="minorHAnsi"/>
          <w:b/>
          <w:bCs/>
          <w:u w:val="none"/>
        </w:rPr>
        <w:t>3.</w:t>
      </w:r>
      <w:r w:rsidRPr="00E72AB9">
        <w:rPr>
          <w:rFonts w:eastAsiaTheme="minorHAnsi"/>
          <w:b/>
          <w:bCs/>
          <w:u w:val="none"/>
        </w:rPr>
        <w:t xml:space="preserve"> </w:t>
      </w:r>
      <w:r w:rsidR="009B5F6C" w:rsidRPr="00E72AB9">
        <w:rPr>
          <w:rFonts w:eastAsiaTheme="minorHAnsi"/>
          <w:b/>
          <w:bCs/>
        </w:rPr>
        <w:t xml:space="preserve">The method by which information published under this scheme will be made available </w:t>
      </w:r>
    </w:p>
    <w:p w14:paraId="0B234CB6" w14:textId="77777777" w:rsidR="007F71DC" w:rsidRPr="007F71DC" w:rsidRDefault="007F71DC" w:rsidP="007F71DC">
      <w:pPr>
        <w:rPr>
          <w:rFonts w:eastAsiaTheme="minorHAnsi"/>
        </w:rPr>
      </w:pPr>
    </w:p>
    <w:p w14:paraId="231A8B1D"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The authority will indicate clearly to the public what information is covered by this scheme and how it can be obtained.  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4C57A11D" w14:textId="77777777" w:rsidR="009B5F6C" w:rsidRPr="00F63843" w:rsidRDefault="009B5F6C" w:rsidP="009B5F6C">
      <w:pPr>
        <w:adjustRightInd w:val="0"/>
        <w:rPr>
          <w:rFonts w:asciiTheme="minorHAnsi" w:eastAsiaTheme="minorHAnsi" w:hAnsiTheme="minorHAnsi" w:cstheme="minorHAnsi"/>
          <w:sz w:val="22"/>
          <w:szCs w:val="22"/>
        </w:rPr>
      </w:pPr>
    </w:p>
    <w:p w14:paraId="58CCBD9C"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4192EEFA" w14:textId="77777777" w:rsidR="009B5F6C" w:rsidRPr="00F63843" w:rsidRDefault="009B5F6C" w:rsidP="009B5F6C">
      <w:pPr>
        <w:adjustRightInd w:val="0"/>
        <w:rPr>
          <w:rFonts w:asciiTheme="minorHAnsi" w:eastAsiaTheme="minorHAnsi" w:hAnsiTheme="minorHAnsi" w:cstheme="minorHAnsi"/>
          <w:sz w:val="22"/>
          <w:szCs w:val="22"/>
        </w:rPr>
      </w:pPr>
    </w:p>
    <w:p w14:paraId="3CE6B67A"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Information will be provided in the language in which it is held or in such other language that is legally required. Where an authority is legally required to translate any information, it will do so. </w:t>
      </w:r>
    </w:p>
    <w:p w14:paraId="79F32EFF" w14:textId="77777777" w:rsidR="009B5F6C" w:rsidRPr="00F63843" w:rsidRDefault="009B5F6C" w:rsidP="009B5F6C">
      <w:pPr>
        <w:adjustRightInd w:val="0"/>
        <w:rPr>
          <w:rFonts w:asciiTheme="minorHAnsi" w:eastAsiaTheme="minorHAnsi" w:hAnsiTheme="minorHAnsi" w:cstheme="minorHAnsi"/>
          <w:sz w:val="22"/>
          <w:szCs w:val="22"/>
        </w:rPr>
      </w:pPr>
    </w:p>
    <w:p w14:paraId="015EF430" w14:textId="51391205" w:rsidR="009B5F6C"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Obligations under disability and discrimination legislation and any other legislation to provide information in other forms and formats will be adhered to when providing information in accordance with this scheme. </w:t>
      </w:r>
    </w:p>
    <w:p w14:paraId="157519FE" w14:textId="77777777" w:rsidR="007F71DC" w:rsidRPr="00F63843" w:rsidRDefault="007F71DC" w:rsidP="009B5F6C">
      <w:pPr>
        <w:adjustRightInd w:val="0"/>
        <w:rPr>
          <w:rFonts w:asciiTheme="minorHAnsi" w:eastAsiaTheme="minorHAnsi" w:hAnsiTheme="minorHAnsi" w:cstheme="minorHAnsi"/>
          <w:sz w:val="22"/>
          <w:szCs w:val="22"/>
        </w:rPr>
      </w:pPr>
    </w:p>
    <w:p w14:paraId="32CA792E" w14:textId="796522EC" w:rsidR="009B5F6C" w:rsidRPr="00F63843" w:rsidRDefault="00E72AB9" w:rsidP="007F71DC">
      <w:pPr>
        <w:pStyle w:val="Heading4"/>
        <w:rPr>
          <w:rFonts w:eastAsiaTheme="minorHAnsi"/>
        </w:rPr>
      </w:pPr>
      <w:r>
        <w:rPr>
          <w:rFonts w:eastAsiaTheme="minorHAnsi"/>
          <w:b/>
          <w:bCs/>
          <w:u w:val="none"/>
        </w:rPr>
        <w:t xml:space="preserve">4. </w:t>
      </w:r>
      <w:r w:rsidR="009B5F6C" w:rsidRPr="00E72AB9">
        <w:rPr>
          <w:rFonts w:eastAsiaTheme="minorHAnsi"/>
          <w:b/>
          <w:bCs/>
        </w:rPr>
        <w:t xml:space="preserve">Charges which </w:t>
      </w:r>
      <w:r w:rsidR="004D5D2E">
        <w:rPr>
          <w:rFonts w:eastAsiaTheme="minorHAnsi"/>
          <w:b/>
          <w:bCs/>
        </w:rPr>
        <w:t>ma</w:t>
      </w:r>
      <w:r w:rsidR="009B5F6C" w:rsidRPr="00E72AB9">
        <w:rPr>
          <w:rFonts w:eastAsiaTheme="minorHAnsi"/>
          <w:b/>
          <w:bCs/>
        </w:rPr>
        <w:t xml:space="preserve">y be made for Information published under this scheme </w:t>
      </w:r>
    </w:p>
    <w:p w14:paraId="7F1E45DE" w14:textId="77777777" w:rsidR="004D5D2E"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The purpose of this scheme is to make the maximum amount of information readily available at minimum inconvenience and cost to the public. Charges made by the authority for routinely published material will be justified and transparent and kept to a minimum.  Material which is </w:t>
      </w:r>
    </w:p>
    <w:p w14:paraId="7D2AEE1B" w14:textId="77777777" w:rsidR="004D5D2E" w:rsidRDefault="004D5D2E" w:rsidP="009B5F6C">
      <w:pPr>
        <w:adjustRightInd w:val="0"/>
        <w:rPr>
          <w:rFonts w:asciiTheme="minorHAnsi" w:eastAsiaTheme="minorHAnsi" w:hAnsiTheme="minorHAnsi" w:cstheme="minorHAnsi"/>
          <w:sz w:val="22"/>
          <w:szCs w:val="22"/>
        </w:rPr>
      </w:pPr>
    </w:p>
    <w:p w14:paraId="033D95BC" w14:textId="77777777" w:rsidR="004D5D2E" w:rsidRDefault="004D5D2E" w:rsidP="009B5F6C">
      <w:pPr>
        <w:adjustRightInd w:val="0"/>
        <w:rPr>
          <w:rFonts w:asciiTheme="minorHAnsi" w:eastAsiaTheme="minorHAnsi" w:hAnsiTheme="minorHAnsi" w:cstheme="minorHAnsi"/>
          <w:sz w:val="22"/>
          <w:szCs w:val="22"/>
        </w:rPr>
      </w:pPr>
    </w:p>
    <w:p w14:paraId="1C97A5D7" w14:textId="72FD8754"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published and accessed on a website will be provided free of charge.  Charges may be made for information subject to a charging regime specified by Parliament. </w:t>
      </w:r>
    </w:p>
    <w:p w14:paraId="00C1FD11" w14:textId="77777777" w:rsidR="009B5F6C" w:rsidRPr="00F63843" w:rsidRDefault="009B5F6C" w:rsidP="009B5F6C">
      <w:pPr>
        <w:adjustRightInd w:val="0"/>
        <w:rPr>
          <w:rFonts w:asciiTheme="minorHAnsi" w:eastAsiaTheme="minorHAnsi" w:hAnsiTheme="minorHAnsi" w:cstheme="minorHAnsi"/>
          <w:sz w:val="22"/>
          <w:szCs w:val="22"/>
        </w:rPr>
      </w:pPr>
    </w:p>
    <w:p w14:paraId="2D1629BD"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Charges may be made for actual disbursements incurred such as: </w:t>
      </w:r>
    </w:p>
    <w:p w14:paraId="464C0E77" w14:textId="77777777" w:rsidR="009B5F6C" w:rsidRPr="00F63843" w:rsidRDefault="009B5F6C" w:rsidP="009B5F6C">
      <w:pPr>
        <w:pStyle w:val="ListParagraph"/>
        <w:numPr>
          <w:ilvl w:val="0"/>
          <w:numId w:val="3"/>
        </w:num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photocopying </w:t>
      </w:r>
    </w:p>
    <w:p w14:paraId="6ED3CDE9" w14:textId="77777777" w:rsidR="009B5F6C" w:rsidRPr="00F63843" w:rsidRDefault="009B5F6C" w:rsidP="009B5F6C">
      <w:pPr>
        <w:pStyle w:val="ListParagraph"/>
        <w:numPr>
          <w:ilvl w:val="0"/>
          <w:numId w:val="3"/>
        </w:num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postage and packaging </w:t>
      </w:r>
    </w:p>
    <w:p w14:paraId="4E8F45F3" w14:textId="77777777" w:rsidR="009B5F6C" w:rsidRPr="00F63843" w:rsidRDefault="009B5F6C" w:rsidP="009B5F6C">
      <w:pPr>
        <w:pStyle w:val="ListParagraph"/>
        <w:numPr>
          <w:ilvl w:val="0"/>
          <w:numId w:val="3"/>
        </w:num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the costs directly incurred </w:t>
      </w:r>
      <w:proofErr w:type="gramStart"/>
      <w:r w:rsidRPr="00F63843">
        <w:rPr>
          <w:rFonts w:asciiTheme="minorHAnsi" w:eastAsiaTheme="minorHAnsi" w:hAnsiTheme="minorHAnsi" w:cstheme="minorHAnsi"/>
          <w:sz w:val="22"/>
          <w:szCs w:val="22"/>
        </w:rPr>
        <w:t>as a result of</w:t>
      </w:r>
      <w:proofErr w:type="gramEnd"/>
      <w:r w:rsidRPr="00F63843">
        <w:rPr>
          <w:rFonts w:asciiTheme="minorHAnsi" w:eastAsiaTheme="minorHAnsi" w:hAnsiTheme="minorHAnsi" w:cstheme="minorHAnsi"/>
          <w:sz w:val="22"/>
          <w:szCs w:val="22"/>
        </w:rPr>
        <w:t xml:space="preserve"> viewing information </w:t>
      </w:r>
    </w:p>
    <w:p w14:paraId="697B611A" w14:textId="77777777" w:rsidR="009B5F6C" w:rsidRPr="00F63843" w:rsidRDefault="009B5F6C" w:rsidP="009B5F6C">
      <w:pPr>
        <w:adjustRightInd w:val="0"/>
        <w:rPr>
          <w:rFonts w:asciiTheme="minorHAnsi" w:eastAsiaTheme="minorHAnsi" w:hAnsiTheme="minorHAnsi" w:cstheme="minorHAnsi"/>
          <w:sz w:val="22"/>
          <w:szCs w:val="22"/>
        </w:rPr>
      </w:pPr>
    </w:p>
    <w:p w14:paraId="3D491CE1" w14:textId="77777777" w:rsidR="009B5F6C" w:rsidRPr="00F63843"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38E5B5EF" w14:textId="77777777" w:rsidR="009B5F6C" w:rsidRPr="00F63843" w:rsidRDefault="009B5F6C" w:rsidP="009B5F6C">
      <w:pPr>
        <w:adjustRightInd w:val="0"/>
        <w:rPr>
          <w:rFonts w:asciiTheme="minorHAnsi" w:eastAsiaTheme="minorHAnsi" w:hAnsiTheme="minorHAnsi" w:cstheme="minorHAnsi"/>
          <w:sz w:val="22"/>
          <w:szCs w:val="22"/>
        </w:rPr>
      </w:pPr>
    </w:p>
    <w:p w14:paraId="5F8175A1" w14:textId="5B2F27DF" w:rsidR="009B5F6C"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If a charge is to be made, confirmation of the payment due will be given before the information is provided. Payment may be requested prior to provision of the information. </w:t>
      </w:r>
    </w:p>
    <w:p w14:paraId="3B197AB7" w14:textId="77777777" w:rsidR="007F71DC" w:rsidRPr="00F63843" w:rsidRDefault="007F71DC" w:rsidP="009B5F6C">
      <w:pPr>
        <w:adjustRightInd w:val="0"/>
        <w:rPr>
          <w:rFonts w:asciiTheme="minorHAnsi" w:eastAsiaTheme="minorHAnsi" w:hAnsiTheme="minorHAnsi" w:cstheme="minorHAnsi"/>
          <w:sz w:val="22"/>
          <w:szCs w:val="22"/>
        </w:rPr>
      </w:pPr>
    </w:p>
    <w:p w14:paraId="048A793C" w14:textId="339A20DC" w:rsidR="009B5F6C" w:rsidRPr="00F63843" w:rsidRDefault="00E72AB9" w:rsidP="007F71DC">
      <w:pPr>
        <w:pStyle w:val="Heading4"/>
        <w:rPr>
          <w:rFonts w:eastAsiaTheme="minorHAnsi"/>
        </w:rPr>
      </w:pPr>
      <w:r>
        <w:rPr>
          <w:rFonts w:eastAsiaTheme="minorHAnsi"/>
          <w:b/>
          <w:bCs/>
          <w:u w:val="none"/>
        </w:rPr>
        <w:t xml:space="preserve">5. </w:t>
      </w:r>
      <w:r w:rsidR="009B5F6C" w:rsidRPr="00E72AB9">
        <w:rPr>
          <w:rFonts w:eastAsiaTheme="minorHAnsi"/>
          <w:b/>
          <w:bCs/>
        </w:rPr>
        <w:t>Written Requests</w:t>
      </w:r>
      <w:r w:rsidR="009B5F6C" w:rsidRPr="00F63843">
        <w:rPr>
          <w:rFonts w:eastAsiaTheme="minorHAnsi"/>
        </w:rPr>
        <w:t xml:space="preserve"> </w:t>
      </w:r>
    </w:p>
    <w:p w14:paraId="4F599ACF" w14:textId="62D468EE" w:rsidR="009B5F6C" w:rsidRDefault="009B5F6C" w:rsidP="009B5F6C">
      <w:pPr>
        <w:adjustRightInd w:val="0"/>
        <w:rPr>
          <w:rFonts w:asciiTheme="minorHAnsi" w:eastAsiaTheme="minorHAnsi" w:hAnsiTheme="minorHAnsi" w:cstheme="minorHAnsi"/>
          <w:sz w:val="22"/>
          <w:szCs w:val="22"/>
        </w:rPr>
      </w:pPr>
      <w:r w:rsidRPr="00F63843">
        <w:rPr>
          <w:rFonts w:asciiTheme="minorHAnsi" w:eastAsiaTheme="minorHAnsi" w:hAnsiTheme="minorHAnsi" w:cstheme="minorHAnsi"/>
          <w:sz w:val="22"/>
          <w:szCs w:val="22"/>
        </w:rPr>
        <w:t xml:space="preserve">Information held by a public authority that is not published under this scheme can be requested in writing, when its provision will be considered in accordance with the provisions of the Freedom of Information Act. </w:t>
      </w:r>
    </w:p>
    <w:p w14:paraId="09CA524C" w14:textId="77777777" w:rsidR="007F71DC" w:rsidRPr="00F63843" w:rsidRDefault="007F71DC" w:rsidP="009B5F6C">
      <w:pPr>
        <w:adjustRightInd w:val="0"/>
        <w:rPr>
          <w:rFonts w:asciiTheme="minorHAnsi" w:eastAsiaTheme="minorHAnsi" w:hAnsiTheme="minorHAnsi" w:cstheme="minorHAnsi"/>
          <w:sz w:val="22"/>
          <w:szCs w:val="22"/>
        </w:rPr>
      </w:pPr>
    </w:p>
    <w:p w14:paraId="3B94D0E4" w14:textId="06DF642A" w:rsidR="00112DEE" w:rsidRPr="00F63843" w:rsidRDefault="00E72AB9" w:rsidP="007F71DC">
      <w:pPr>
        <w:pStyle w:val="Heading4"/>
      </w:pPr>
      <w:r>
        <w:rPr>
          <w:b/>
          <w:bCs/>
          <w:u w:val="none"/>
        </w:rPr>
        <w:t xml:space="preserve">6. </w:t>
      </w:r>
      <w:r w:rsidR="00112DEE" w:rsidRPr="00E72AB9">
        <w:rPr>
          <w:b/>
          <w:bCs/>
        </w:rPr>
        <w:t xml:space="preserve">Information Available </w:t>
      </w:r>
    </w:p>
    <w:p w14:paraId="571E7E90" w14:textId="77777777" w:rsidR="00112DEE" w:rsidRPr="00F63843" w:rsidRDefault="00112DEE" w:rsidP="00112DEE">
      <w:pPr>
        <w:pStyle w:val="Default"/>
        <w:rPr>
          <w:rFonts w:asciiTheme="minorHAnsi" w:hAnsiTheme="minorHAnsi" w:cstheme="minorHAnsi"/>
          <w:sz w:val="22"/>
          <w:szCs w:val="22"/>
        </w:rPr>
      </w:pPr>
      <w:r w:rsidRPr="00F63843">
        <w:rPr>
          <w:rFonts w:asciiTheme="minorHAnsi" w:hAnsiTheme="minorHAnsi" w:cstheme="minorHAnsi"/>
          <w:sz w:val="22"/>
          <w:szCs w:val="22"/>
        </w:rPr>
        <w:t xml:space="preserve">This document is the guide to information available from </w:t>
      </w:r>
      <w:r w:rsidR="00EA6FE5" w:rsidRPr="00F63843">
        <w:rPr>
          <w:rFonts w:asciiTheme="minorHAnsi" w:hAnsiTheme="minorHAnsi" w:cstheme="minorHAnsi"/>
          <w:sz w:val="22"/>
          <w:szCs w:val="22"/>
        </w:rPr>
        <w:t>Bearsted Parish Council</w:t>
      </w:r>
      <w:r w:rsidRPr="00F63843">
        <w:rPr>
          <w:rFonts w:asciiTheme="minorHAnsi" w:hAnsiTheme="minorHAnsi" w:cstheme="minorHAnsi"/>
          <w:sz w:val="22"/>
          <w:szCs w:val="22"/>
        </w:rPr>
        <w:t xml:space="preserve"> under the model publica</w:t>
      </w:r>
      <w:r w:rsidR="00EA6FE5" w:rsidRPr="00F63843">
        <w:rPr>
          <w:rFonts w:asciiTheme="minorHAnsi" w:hAnsiTheme="minorHAnsi" w:cstheme="minorHAnsi"/>
          <w:sz w:val="22"/>
          <w:szCs w:val="22"/>
        </w:rPr>
        <w:t>tion scheme.</w:t>
      </w:r>
    </w:p>
    <w:p w14:paraId="47EA3BF2" w14:textId="77777777" w:rsidR="00112DEE" w:rsidRPr="00F63843" w:rsidRDefault="00112DEE" w:rsidP="00112DEE">
      <w:pPr>
        <w:pStyle w:val="Default"/>
        <w:rPr>
          <w:rFonts w:asciiTheme="minorHAnsi" w:hAnsiTheme="minorHAnsi" w:cstheme="minorHAnsi"/>
          <w:sz w:val="22"/>
          <w:szCs w:val="22"/>
        </w:rPr>
      </w:pPr>
    </w:p>
    <w:p w14:paraId="000A8065" w14:textId="744AFBD8" w:rsidR="00112DEE" w:rsidRPr="00F63843" w:rsidRDefault="00E72AB9" w:rsidP="00112DEE">
      <w:pPr>
        <w:pStyle w:val="Default"/>
        <w:rPr>
          <w:rFonts w:asciiTheme="minorHAnsi" w:hAnsiTheme="minorHAnsi" w:cstheme="minorHAnsi"/>
          <w:sz w:val="22"/>
          <w:szCs w:val="22"/>
        </w:rPr>
      </w:pPr>
      <w:r>
        <w:rPr>
          <w:rFonts w:asciiTheme="minorHAnsi" w:hAnsiTheme="minorHAnsi" w:cstheme="minorHAnsi"/>
          <w:b/>
          <w:bCs/>
          <w:sz w:val="22"/>
          <w:szCs w:val="22"/>
        </w:rPr>
        <w:t xml:space="preserve">7. </w:t>
      </w:r>
      <w:r w:rsidR="00112DEE" w:rsidRPr="00F63843">
        <w:rPr>
          <w:rFonts w:asciiTheme="minorHAnsi" w:hAnsiTheme="minorHAnsi" w:cstheme="minorHAnsi"/>
          <w:b/>
          <w:bCs/>
          <w:sz w:val="22"/>
          <w:szCs w:val="22"/>
        </w:rPr>
        <w:t xml:space="preserve">Contact Information: </w:t>
      </w:r>
    </w:p>
    <w:p w14:paraId="2DEC4F20" w14:textId="77777777" w:rsidR="00922121" w:rsidRPr="00F63843" w:rsidRDefault="00EA6FE5" w:rsidP="00922121">
      <w:pPr>
        <w:rPr>
          <w:rFonts w:asciiTheme="minorHAnsi" w:hAnsiTheme="minorHAnsi" w:cstheme="minorHAnsi"/>
          <w:sz w:val="22"/>
          <w:szCs w:val="22"/>
        </w:rPr>
      </w:pPr>
      <w:r w:rsidRPr="00F63843">
        <w:rPr>
          <w:rFonts w:asciiTheme="minorHAnsi" w:hAnsiTheme="minorHAnsi" w:cstheme="minorHAnsi"/>
          <w:sz w:val="22"/>
          <w:szCs w:val="22"/>
        </w:rPr>
        <w:t>Bearsted</w:t>
      </w:r>
      <w:r w:rsidR="00112DEE" w:rsidRPr="00F63843">
        <w:rPr>
          <w:rFonts w:asciiTheme="minorHAnsi" w:hAnsiTheme="minorHAnsi" w:cstheme="minorHAnsi"/>
          <w:sz w:val="22"/>
          <w:szCs w:val="22"/>
        </w:rPr>
        <w:t xml:space="preserve"> Parish Council, Parish Office</w:t>
      </w:r>
      <w:r w:rsidRPr="00F63843">
        <w:rPr>
          <w:rFonts w:asciiTheme="minorHAnsi" w:hAnsiTheme="minorHAnsi" w:cstheme="minorHAnsi"/>
          <w:sz w:val="22"/>
          <w:szCs w:val="22"/>
        </w:rPr>
        <w:t xml:space="preserve"> Madginford Hall, Egremont Road, Bearsted, Maidstone, Kent. ME15 8LH</w:t>
      </w:r>
    </w:p>
    <w:p w14:paraId="5DA44D73" w14:textId="77777777" w:rsidR="00112DEE" w:rsidRPr="00F63843" w:rsidRDefault="00112DEE" w:rsidP="00922121">
      <w:pPr>
        <w:rPr>
          <w:rFonts w:asciiTheme="minorHAnsi" w:hAnsiTheme="minorHAnsi" w:cstheme="minorHAnsi"/>
          <w:sz w:val="22"/>
          <w:szCs w:val="22"/>
        </w:rPr>
      </w:pPr>
      <w:r w:rsidRPr="00F63843">
        <w:rPr>
          <w:rFonts w:asciiTheme="minorHAnsi" w:hAnsiTheme="minorHAnsi" w:cstheme="minorHAnsi"/>
          <w:sz w:val="22"/>
          <w:szCs w:val="22"/>
        </w:rPr>
        <w:t xml:space="preserve"> </w:t>
      </w:r>
    </w:p>
    <w:p w14:paraId="033C1F8E" w14:textId="78317FA2" w:rsidR="00112DEE" w:rsidRPr="00F63843" w:rsidRDefault="00112DEE" w:rsidP="00112DEE">
      <w:pPr>
        <w:pStyle w:val="Default"/>
        <w:rPr>
          <w:rFonts w:asciiTheme="minorHAnsi" w:hAnsiTheme="minorHAnsi" w:cstheme="minorHAnsi"/>
          <w:sz w:val="22"/>
          <w:szCs w:val="22"/>
        </w:rPr>
      </w:pPr>
      <w:r w:rsidRPr="00F63843">
        <w:rPr>
          <w:rFonts w:asciiTheme="minorHAnsi" w:hAnsiTheme="minorHAnsi" w:cstheme="minorHAnsi"/>
          <w:sz w:val="22"/>
          <w:szCs w:val="22"/>
        </w:rPr>
        <w:t xml:space="preserve">Tel: </w:t>
      </w:r>
      <w:r w:rsidR="00EA6FE5" w:rsidRPr="00F63843">
        <w:rPr>
          <w:rFonts w:asciiTheme="minorHAnsi" w:hAnsiTheme="minorHAnsi" w:cstheme="minorHAnsi"/>
          <w:sz w:val="22"/>
          <w:szCs w:val="22"/>
        </w:rPr>
        <w:t>01622 630165</w:t>
      </w:r>
    </w:p>
    <w:p w14:paraId="349337D8" w14:textId="63BC8FCD" w:rsidR="00112DEE" w:rsidRPr="00F63843" w:rsidRDefault="00112DEE" w:rsidP="00112DEE">
      <w:pPr>
        <w:pStyle w:val="Default"/>
        <w:rPr>
          <w:rFonts w:asciiTheme="minorHAnsi" w:hAnsiTheme="minorHAnsi" w:cstheme="minorHAnsi"/>
          <w:sz w:val="22"/>
          <w:szCs w:val="22"/>
          <w:lang w:val="fr-FR"/>
        </w:rPr>
      </w:pPr>
      <w:r w:rsidRPr="00F63843">
        <w:rPr>
          <w:rFonts w:asciiTheme="minorHAnsi" w:hAnsiTheme="minorHAnsi" w:cstheme="minorHAnsi"/>
          <w:sz w:val="22"/>
          <w:szCs w:val="22"/>
          <w:lang w:val="fr-FR"/>
        </w:rPr>
        <w:t xml:space="preserve">e-mail: </w:t>
      </w:r>
      <w:r w:rsidR="00922121" w:rsidRPr="00F63843">
        <w:rPr>
          <w:rFonts w:asciiTheme="minorHAnsi" w:hAnsiTheme="minorHAnsi" w:cstheme="minorHAnsi"/>
          <w:sz w:val="22"/>
          <w:szCs w:val="22"/>
          <w:lang w:val="fr-FR"/>
        </w:rPr>
        <w:tab/>
      </w:r>
      <w:r w:rsidR="00EA6FE5" w:rsidRPr="00F63843">
        <w:rPr>
          <w:rFonts w:asciiTheme="minorHAnsi" w:hAnsiTheme="minorHAnsi" w:cstheme="minorHAnsi"/>
          <w:sz w:val="22"/>
          <w:szCs w:val="22"/>
          <w:lang w:val="fr-FR"/>
        </w:rPr>
        <w:t>clerk@bearstedparishcouncil.gov.uk</w:t>
      </w:r>
      <w:r w:rsidRPr="00F63843">
        <w:rPr>
          <w:rFonts w:asciiTheme="minorHAnsi" w:hAnsiTheme="minorHAnsi" w:cstheme="minorHAnsi"/>
          <w:sz w:val="22"/>
          <w:szCs w:val="22"/>
          <w:lang w:val="fr-FR"/>
        </w:rPr>
        <w:t xml:space="preserve"> </w:t>
      </w:r>
    </w:p>
    <w:p w14:paraId="0ED22839" w14:textId="46B6B184" w:rsidR="00112DEE" w:rsidRPr="00F63843" w:rsidRDefault="00112DEE" w:rsidP="00112DEE">
      <w:pPr>
        <w:pStyle w:val="Default"/>
        <w:rPr>
          <w:rFonts w:asciiTheme="minorHAnsi" w:hAnsiTheme="minorHAnsi" w:cstheme="minorHAnsi"/>
          <w:sz w:val="22"/>
          <w:szCs w:val="22"/>
        </w:rPr>
      </w:pPr>
      <w:r w:rsidRPr="00F63843">
        <w:rPr>
          <w:rFonts w:asciiTheme="minorHAnsi" w:hAnsiTheme="minorHAnsi" w:cstheme="minorHAnsi"/>
          <w:sz w:val="22"/>
          <w:szCs w:val="22"/>
        </w:rPr>
        <w:t>website:</w:t>
      </w:r>
      <w:r w:rsidR="00891878">
        <w:rPr>
          <w:rFonts w:asciiTheme="minorHAnsi" w:hAnsiTheme="minorHAnsi" w:cstheme="minorHAnsi"/>
          <w:sz w:val="22"/>
          <w:szCs w:val="22"/>
        </w:rPr>
        <w:t xml:space="preserve"> </w:t>
      </w:r>
      <w:r w:rsidR="00EA6FE5" w:rsidRPr="00F63843">
        <w:rPr>
          <w:rFonts w:asciiTheme="minorHAnsi" w:hAnsiTheme="minorHAnsi" w:cstheme="minorHAnsi"/>
          <w:sz w:val="22"/>
          <w:szCs w:val="22"/>
        </w:rPr>
        <w:t>www.bearstedparishcouncil.gov.uk</w:t>
      </w:r>
    </w:p>
    <w:p w14:paraId="2F5DD984" w14:textId="40914FDF" w:rsidR="00112DEE" w:rsidRPr="00F63843" w:rsidRDefault="00112DEE" w:rsidP="00112DEE">
      <w:pPr>
        <w:pStyle w:val="Default"/>
        <w:rPr>
          <w:rFonts w:asciiTheme="minorHAnsi" w:hAnsiTheme="minorHAnsi" w:cstheme="minorHAnsi"/>
          <w:sz w:val="22"/>
          <w:szCs w:val="22"/>
        </w:rPr>
      </w:pPr>
      <w:r w:rsidRPr="00F63843">
        <w:rPr>
          <w:rFonts w:asciiTheme="minorHAnsi" w:hAnsiTheme="minorHAnsi" w:cstheme="minorHAnsi"/>
          <w:sz w:val="22"/>
          <w:szCs w:val="22"/>
        </w:rPr>
        <w:t xml:space="preserve">Responsible Officer: </w:t>
      </w:r>
      <w:r w:rsidR="00EA6FE5" w:rsidRPr="00F63843">
        <w:rPr>
          <w:rFonts w:asciiTheme="minorHAnsi" w:hAnsiTheme="minorHAnsi" w:cstheme="minorHAnsi"/>
          <w:sz w:val="22"/>
          <w:szCs w:val="22"/>
        </w:rPr>
        <w:t>Clerk to the Council</w:t>
      </w:r>
      <w:r w:rsidRPr="00F63843">
        <w:rPr>
          <w:rFonts w:asciiTheme="minorHAnsi" w:hAnsiTheme="minorHAnsi" w:cstheme="minorHAnsi"/>
          <w:sz w:val="22"/>
          <w:szCs w:val="22"/>
        </w:rPr>
        <w:t xml:space="preserve"> </w:t>
      </w:r>
    </w:p>
    <w:p w14:paraId="3E6E6961" w14:textId="798AC3C8" w:rsidR="00112DEE" w:rsidRPr="001D43B4" w:rsidRDefault="00922121">
      <w:pPr>
        <w:rPr>
          <w:rFonts w:asciiTheme="minorHAnsi" w:hAnsiTheme="minorHAnsi" w:cstheme="minorHAnsi"/>
          <w:sz w:val="22"/>
          <w:szCs w:val="22"/>
        </w:rPr>
      </w:pPr>
      <w:r w:rsidRPr="001D43B4">
        <w:rPr>
          <w:rFonts w:asciiTheme="minorHAnsi" w:hAnsiTheme="minorHAnsi" w:cstheme="minorHAnsi"/>
          <w:sz w:val="22"/>
          <w:szCs w:val="22"/>
        </w:rPr>
        <w:t>Office opening hours:</w:t>
      </w:r>
      <w:r w:rsidR="00891878" w:rsidRPr="001D43B4">
        <w:rPr>
          <w:rFonts w:asciiTheme="minorHAnsi" w:hAnsiTheme="minorHAnsi" w:cstheme="minorHAnsi"/>
          <w:sz w:val="22"/>
          <w:szCs w:val="22"/>
        </w:rPr>
        <w:t xml:space="preserve"> </w:t>
      </w:r>
      <w:r w:rsidRPr="001D43B4">
        <w:rPr>
          <w:rFonts w:asciiTheme="minorHAnsi" w:hAnsiTheme="minorHAnsi" w:cstheme="minorHAnsi"/>
          <w:sz w:val="22"/>
          <w:szCs w:val="22"/>
        </w:rPr>
        <w:t>9:</w:t>
      </w:r>
      <w:r w:rsidR="00332ADC" w:rsidRPr="001D43B4">
        <w:rPr>
          <w:rFonts w:asciiTheme="minorHAnsi" w:hAnsiTheme="minorHAnsi" w:cstheme="minorHAnsi"/>
          <w:sz w:val="22"/>
          <w:szCs w:val="22"/>
        </w:rPr>
        <w:t>3</w:t>
      </w:r>
      <w:r w:rsidRPr="001D43B4">
        <w:rPr>
          <w:rFonts w:asciiTheme="minorHAnsi" w:hAnsiTheme="minorHAnsi" w:cstheme="minorHAnsi"/>
          <w:sz w:val="22"/>
          <w:szCs w:val="22"/>
        </w:rPr>
        <w:t xml:space="preserve">0am to </w:t>
      </w:r>
      <w:r w:rsidR="00394CB0" w:rsidRPr="001D43B4">
        <w:rPr>
          <w:rFonts w:asciiTheme="minorHAnsi" w:hAnsiTheme="minorHAnsi" w:cstheme="minorHAnsi"/>
          <w:sz w:val="22"/>
          <w:szCs w:val="22"/>
        </w:rPr>
        <w:t>2</w:t>
      </w:r>
      <w:r w:rsidRPr="001D43B4">
        <w:rPr>
          <w:rFonts w:asciiTheme="minorHAnsi" w:hAnsiTheme="minorHAnsi" w:cstheme="minorHAnsi"/>
          <w:sz w:val="22"/>
          <w:szCs w:val="22"/>
        </w:rPr>
        <w:t>:</w:t>
      </w:r>
      <w:r w:rsidR="00394CB0" w:rsidRPr="001D43B4">
        <w:rPr>
          <w:rFonts w:asciiTheme="minorHAnsi" w:hAnsiTheme="minorHAnsi" w:cstheme="minorHAnsi"/>
          <w:sz w:val="22"/>
          <w:szCs w:val="22"/>
        </w:rPr>
        <w:t>30</w:t>
      </w:r>
      <w:r w:rsidRPr="001D43B4">
        <w:rPr>
          <w:rFonts w:asciiTheme="minorHAnsi" w:hAnsiTheme="minorHAnsi" w:cstheme="minorHAnsi"/>
          <w:sz w:val="22"/>
          <w:szCs w:val="22"/>
        </w:rPr>
        <w:t xml:space="preserve">pm </w:t>
      </w:r>
      <w:r w:rsidR="00EF1DCE" w:rsidRPr="001D43B4">
        <w:rPr>
          <w:rFonts w:asciiTheme="minorHAnsi" w:hAnsiTheme="minorHAnsi" w:cstheme="minorHAnsi"/>
          <w:sz w:val="22"/>
          <w:szCs w:val="22"/>
        </w:rPr>
        <w:t xml:space="preserve">Monday, Tuesday, </w:t>
      </w:r>
      <w:r w:rsidR="004E3952" w:rsidRPr="001D43B4">
        <w:rPr>
          <w:rFonts w:asciiTheme="minorHAnsi" w:hAnsiTheme="minorHAnsi" w:cstheme="minorHAnsi"/>
          <w:sz w:val="22"/>
          <w:szCs w:val="22"/>
        </w:rPr>
        <w:t>Wednesday &amp;</w:t>
      </w:r>
      <w:r w:rsidR="00EA6FE5" w:rsidRPr="001D43B4">
        <w:rPr>
          <w:rFonts w:asciiTheme="minorHAnsi" w:hAnsiTheme="minorHAnsi" w:cstheme="minorHAnsi"/>
          <w:sz w:val="22"/>
          <w:szCs w:val="22"/>
        </w:rPr>
        <w:t xml:space="preserve"> Thursday</w:t>
      </w:r>
    </w:p>
    <w:p w14:paraId="68CFB6CC" w14:textId="15A62845" w:rsidR="00394CB0" w:rsidRPr="001D43B4" w:rsidRDefault="00394CB0">
      <w:pPr>
        <w:rPr>
          <w:rFonts w:asciiTheme="minorHAnsi" w:hAnsiTheme="minorHAnsi" w:cstheme="minorHAnsi"/>
          <w:sz w:val="22"/>
          <w:szCs w:val="22"/>
        </w:rPr>
      </w:pPr>
      <w:r w:rsidRPr="001D43B4">
        <w:rPr>
          <w:rFonts w:asciiTheme="minorHAnsi" w:hAnsiTheme="minorHAnsi" w:cstheme="minorHAnsi"/>
          <w:sz w:val="22"/>
          <w:szCs w:val="22"/>
        </w:rPr>
        <w:t xml:space="preserve">Office opening hours for printing: </w:t>
      </w:r>
      <w:r w:rsidR="00891878" w:rsidRPr="001D43B4">
        <w:rPr>
          <w:rFonts w:asciiTheme="minorHAnsi" w:hAnsiTheme="minorHAnsi" w:cstheme="minorHAnsi"/>
          <w:sz w:val="22"/>
          <w:szCs w:val="22"/>
        </w:rPr>
        <w:t>9:30am to 12noon</w:t>
      </w:r>
      <w:r w:rsidR="004E3952" w:rsidRPr="001D43B4">
        <w:rPr>
          <w:rFonts w:asciiTheme="minorHAnsi" w:hAnsiTheme="minorHAnsi" w:cstheme="minorHAnsi"/>
          <w:sz w:val="22"/>
          <w:szCs w:val="22"/>
        </w:rPr>
        <w:t xml:space="preserve"> Monday, Tuesday, Wednesday &amp; Thursday</w:t>
      </w:r>
    </w:p>
    <w:p w14:paraId="2CCD9292" w14:textId="77777777" w:rsidR="00EA6FE5" w:rsidRPr="001D43B4" w:rsidRDefault="00EA6FE5">
      <w:pPr>
        <w:rPr>
          <w:rFonts w:asciiTheme="minorHAnsi" w:hAnsiTheme="minorHAnsi" w:cstheme="minorHAnsi"/>
          <w:sz w:val="22"/>
          <w:szCs w:val="22"/>
        </w:rPr>
      </w:pPr>
    </w:p>
    <w:p w14:paraId="7116366B" w14:textId="42158DD0" w:rsidR="00112DEE" w:rsidRPr="00F63843" w:rsidRDefault="005952A0">
      <w:pPr>
        <w:rPr>
          <w:rFonts w:asciiTheme="minorHAnsi" w:hAnsiTheme="minorHAnsi" w:cstheme="minorHAnsi"/>
          <w:sz w:val="22"/>
          <w:szCs w:val="22"/>
        </w:rPr>
      </w:pPr>
      <w:r w:rsidRPr="001D43B4">
        <w:rPr>
          <w:rFonts w:asciiTheme="minorHAnsi" w:hAnsiTheme="minorHAnsi" w:cstheme="minorHAnsi"/>
          <w:sz w:val="22"/>
          <w:szCs w:val="22"/>
        </w:rPr>
        <w:t>FEE LISTED BELOW ARE DISCRETIONARY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843"/>
        <w:gridCol w:w="1418"/>
      </w:tblGrid>
      <w:tr w:rsidR="00112DEE" w:rsidRPr="00F63843" w14:paraId="5BE42CE1" w14:textId="77777777" w:rsidTr="00CF24D3">
        <w:trPr>
          <w:trHeight w:val="807"/>
        </w:trPr>
        <w:tc>
          <w:tcPr>
            <w:tcW w:w="63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7C32A7F8" w14:textId="77777777" w:rsidR="00112DEE" w:rsidRPr="00F63843" w:rsidRDefault="00112DEE" w:rsidP="00112DEE">
            <w:pPr>
              <w:autoSpaceDE/>
              <w:autoSpaceDN/>
              <w:rPr>
                <w:rFonts w:asciiTheme="minorHAnsi" w:hAnsiTheme="minorHAnsi" w:cstheme="minorHAnsi"/>
                <w:sz w:val="22"/>
                <w:szCs w:val="22"/>
                <w:lang w:eastAsia="en-GB"/>
              </w:rPr>
            </w:pPr>
            <w:r w:rsidRPr="00F63843">
              <w:rPr>
                <w:rFonts w:asciiTheme="minorHAnsi" w:hAnsiTheme="minorHAnsi" w:cstheme="minorHAnsi"/>
                <w:b/>
                <w:sz w:val="22"/>
                <w:szCs w:val="22"/>
                <w:lang w:eastAsia="en-GB"/>
              </w:rPr>
              <w:t>Information to be published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3E62D419" w14:textId="77777777"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How the information can be obtained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706F986C" w14:textId="77777777"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Cost</w:t>
            </w:r>
          </w:p>
          <w:p w14:paraId="0437632B"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b/>
                <w:sz w:val="22"/>
                <w:szCs w:val="22"/>
                <w:lang w:eastAsia="en-GB"/>
              </w:rPr>
              <w:t>(postage not included in price listed)</w:t>
            </w:r>
          </w:p>
        </w:tc>
      </w:tr>
      <w:tr w:rsidR="00112DEE" w:rsidRPr="00F63843" w14:paraId="0EF67D83" w14:textId="77777777" w:rsidTr="00CF24D3">
        <w:trPr>
          <w:trHeight w:val="895"/>
        </w:trPr>
        <w:tc>
          <w:tcPr>
            <w:tcW w:w="9606" w:type="dxa"/>
            <w:gridSpan w:val="3"/>
            <w:tcBorders>
              <w:top w:val="single" w:sz="4" w:space="0" w:color="FFFFFF" w:themeColor="background1"/>
            </w:tcBorders>
            <w:shd w:val="clear" w:color="auto" w:fill="D9D9D9"/>
            <w:vAlign w:val="center"/>
          </w:tcPr>
          <w:p w14:paraId="5B9A9FC9" w14:textId="77777777"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Class1 - Who we are and what we do</w:t>
            </w:r>
          </w:p>
          <w:p w14:paraId="55F0B903"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(Organisational information, structures, locations and contacts)</w:t>
            </w:r>
          </w:p>
        </w:tc>
      </w:tr>
      <w:tr w:rsidR="00CF24D3" w:rsidRPr="00F63843" w14:paraId="6EA46D77" w14:textId="77777777" w:rsidTr="00CF24D3">
        <w:trPr>
          <w:trHeight w:val="335"/>
        </w:trPr>
        <w:tc>
          <w:tcPr>
            <w:tcW w:w="6345" w:type="dxa"/>
            <w:vAlign w:val="center"/>
          </w:tcPr>
          <w:p w14:paraId="2139C0C4"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This will be current information only</w:t>
            </w:r>
            <w:r w:rsidRPr="00F63843">
              <w:rPr>
                <w:rFonts w:asciiTheme="minorHAnsi" w:hAnsiTheme="minorHAnsi" w:cstheme="minorHAnsi"/>
                <w:sz w:val="22"/>
                <w:szCs w:val="22"/>
                <w:lang w:eastAsia="en-GB"/>
              </w:rPr>
              <w:tab/>
            </w:r>
            <w:r w:rsidRPr="00F63843">
              <w:rPr>
                <w:rFonts w:asciiTheme="minorHAnsi" w:hAnsiTheme="minorHAnsi" w:cstheme="minorHAnsi"/>
                <w:sz w:val="22"/>
                <w:szCs w:val="22"/>
                <w:lang w:eastAsia="en-GB"/>
              </w:rPr>
              <w:tab/>
            </w:r>
            <w:r w:rsidRPr="00F63843">
              <w:rPr>
                <w:rFonts w:asciiTheme="minorHAnsi" w:hAnsiTheme="minorHAnsi" w:cstheme="minorHAnsi"/>
                <w:sz w:val="22"/>
                <w:szCs w:val="22"/>
                <w:lang w:eastAsia="en-GB"/>
              </w:rPr>
              <w:tab/>
            </w:r>
          </w:p>
          <w:p w14:paraId="3FA4DF31"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N.B. Councils should already be publishing as much information as possible about how they can be contacted.</w:t>
            </w:r>
          </w:p>
        </w:tc>
        <w:tc>
          <w:tcPr>
            <w:tcW w:w="1843" w:type="dxa"/>
            <w:vAlign w:val="center"/>
          </w:tcPr>
          <w:p w14:paraId="33133949" w14:textId="2550AFD2"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0389813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4D2F9AD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3654CF60" w14:textId="38F746CD"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w:t>
            </w:r>
            <w:r w:rsidR="004E390D">
              <w:rPr>
                <w:rFonts w:asciiTheme="minorHAnsi" w:hAnsiTheme="minorHAnsi" w:cstheme="minorHAnsi"/>
                <w:sz w:val="22"/>
                <w:szCs w:val="22"/>
                <w:lang w:eastAsia="en-GB"/>
              </w:rPr>
              <w:t>/p</w:t>
            </w:r>
          </w:p>
        </w:tc>
      </w:tr>
      <w:tr w:rsidR="00CF24D3" w:rsidRPr="00F63843" w14:paraId="064B1C7D" w14:textId="77777777" w:rsidTr="00CF24D3">
        <w:trPr>
          <w:trHeight w:val="335"/>
        </w:trPr>
        <w:tc>
          <w:tcPr>
            <w:tcW w:w="6345" w:type="dxa"/>
            <w:vAlign w:val="center"/>
          </w:tcPr>
          <w:p w14:paraId="35085508"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Who’s who on the Council and its Committees</w:t>
            </w:r>
          </w:p>
        </w:tc>
        <w:tc>
          <w:tcPr>
            <w:tcW w:w="1843" w:type="dxa"/>
            <w:vAlign w:val="center"/>
          </w:tcPr>
          <w:p w14:paraId="1BB2F5D7" w14:textId="6952B759"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3B8DFC1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510CE70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7707EE3A" w14:textId="7392588F"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w:t>
            </w:r>
            <w:r w:rsidR="004E390D">
              <w:rPr>
                <w:rFonts w:asciiTheme="minorHAnsi" w:hAnsiTheme="minorHAnsi" w:cstheme="minorHAnsi"/>
                <w:sz w:val="22"/>
                <w:szCs w:val="22"/>
                <w:lang w:eastAsia="en-GB"/>
              </w:rPr>
              <w:t>/p</w:t>
            </w:r>
          </w:p>
        </w:tc>
      </w:tr>
      <w:tr w:rsidR="00E45D42" w:rsidRPr="00F63843" w14:paraId="41EF074D" w14:textId="77777777" w:rsidTr="00CF24D3">
        <w:trPr>
          <w:trHeight w:val="335"/>
        </w:trPr>
        <w:tc>
          <w:tcPr>
            <w:tcW w:w="6345" w:type="dxa"/>
            <w:vAlign w:val="center"/>
          </w:tcPr>
          <w:p w14:paraId="3CE76FCA" w14:textId="2C6CA392" w:rsidR="00E45D42" w:rsidRPr="00F63843" w:rsidRDefault="00E45D42" w:rsidP="00E45D42">
            <w:pPr>
              <w:autoSpaceDE/>
              <w:autoSpaceDN/>
              <w:spacing w:after="120"/>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Staffing Structure</w:t>
            </w:r>
          </w:p>
        </w:tc>
        <w:tc>
          <w:tcPr>
            <w:tcW w:w="1843" w:type="dxa"/>
            <w:vAlign w:val="center"/>
          </w:tcPr>
          <w:p w14:paraId="31EF1246" w14:textId="0B5C270C"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15B8773F" w14:textId="3B9CC300"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07F199FD" w14:textId="77777777"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60C35DB6" w14:textId="04A7F95F"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w:t>
            </w:r>
            <w:r w:rsidR="004E390D">
              <w:rPr>
                <w:rFonts w:asciiTheme="minorHAnsi" w:hAnsiTheme="minorHAnsi" w:cstheme="minorHAnsi"/>
                <w:sz w:val="22"/>
                <w:szCs w:val="22"/>
                <w:lang w:eastAsia="en-GB"/>
              </w:rPr>
              <w:t>/p</w:t>
            </w:r>
          </w:p>
        </w:tc>
      </w:tr>
      <w:tr w:rsidR="00E45D42" w:rsidRPr="00F63843" w14:paraId="152AEAC0" w14:textId="77777777" w:rsidTr="00CF24D3">
        <w:trPr>
          <w:trHeight w:val="538"/>
        </w:trPr>
        <w:tc>
          <w:tcPr>
            <w:tcW w:w="6345" w:type="dxa"/>
            <w:vAlign w:val="center"/>
          </w:tcPr>
          <w:p w14:paraId="0A908CCE" w14:textId="77777777" w:rsidR="00E45D42" w:rsidRPr="00F63843" w:rsidRDefault="00E45D42" w:rsidP="00E45D42">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Contact details for Parish Clerk and Council members (named contacts where possible with telephone number and email address (if used)</w:t>
            </w:r>
          </w:p>
        </w:tc>
        <w:tc>
          <w:tcPr>
            <w:tcW w:w="1843" w:type="dxa"/>
            <w:vAlign w:val="center"/>
          </w:tcPr>
          <w:p w14:paraId="66766073" w14:textId="77777777"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665EFCA8" w14:textId="77777777"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650FB3E9" w14:textId="77777777"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2675EDA7" w14:textId="63D13F3B"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w:t>
            </w:r>
            <w:r w:rsidR="004E390D">
              <w:rPr>
                <w:rFonts w:asciiTheme="minorHAnsi" w:hAnsiTheme="minorHAnsi" w:cstheme="minorHAnsi"/>
                <w:sz w:val="22"/>
                <w:szCs w:val="22"/>
                <w:lang w:eastAsia="en-GB"/>
              </w:rPr>
              <w:t>/p</w:t>
            </w:r>
          </w:p>
        </w:tc>
      </w:tr>
      <w:tr w:rsidR="00E45D42" w:rsidRPr="00F63843" w14:paraId="29512784" w14:textId="77777777" w:rsidTr="00CF24D3">
        <w:trPr>
          <w:trHeight w:val="325"/>
        </w:trPr>
        <w:tc>
          <w:tcPr>
            <w:tcW w:w="6345" w:type="dxa"/>
            <w:tcBorders>
              <w:bottom w:val="single" w:sz="4" w:space="0" w:color="auto"/>
            </w:tcBorders>
            <w:vAlign w:val="center"/>
          </w:tcPr>
          <w:p w14:paraId="2A7C7B61" w14:textId="77777777" w:rsidR="00E45D42" w:rsidRPr="00F63843" w:rsidRDefault="00E45D42" w:rsidP="00E45D42">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Location of main Council office and accessibility details</w:t>
            </w:r>
          </w:p>
        </w:tc>
        <w:tc>
          <w:tcPr>
            <w:tcW w:w="1843" w:type="dxa"/>
            <w:tcBorders>
              <w:bottom w:val="single" w:sz="4" w:space="0" w:color="auto"/>
            </w:tcBorders>
            <w:vAlign w:val="center"/>
          </w:tcPr>
          <w:p w14:paraId="0495F17D" w14:textId="1176886B"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075DF333" w14:textId="77777777"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tcBorders>
              <w:bottom w:val="single" w:sz="4" w:space="0" w:color="auto"/>
            </w:tcBorders>
            <w:vAlign w:val="center"/>
          </w:tcPr>
          <w:p w14:paraId="3A479424" w14:textId="77777777"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670AEDC9" w14:textId="05F7F403" w:rsidR="00E45D42" w:rsidRPr="00F63843" w:rsidRDefault="00E45D42" w:rsidP="00E45D42">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w:t>
            </w:r>
            <w:r w:rsidR="004E390D">
              <w:rPr>
                <w:rFonts w:asciiTheme="minorHAnsi" w:hAnsiTheme="minorHAnsi" w:cstheme="minorHAnsi"/>
                <w:sz w:val="22"/>
                <w:szCs w:val="22"/>
                <w:lang w:eastAsia="en-GB"/>
              </w:rPr>
              <w:t>/p</w:t>
            </w:r>
          </w:p>
        </w:tc>
      </w:tr>
    </w:tbl>
    <w:p w14:paraId="22507289" w14:textId="78C47523" w:rsidR="00F63843" w:rsidRDefault="00F6384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843"/>
        <w:gridCol w:w="1418"/>
      </w:tblGrid>
      <w:tr w:rsidR="00112DEE" w:rsidRPr="00F63843" w14:paraId="3C30FF7F" w14:textId="77777777" w:rsidTr="00CF24D3">
        <w:trPr>
          <w:trHeight w:val="915"/>
        </w:trPr>
        <w:tc>
          <w:tcPr>
            <w:tcW w:w="9606" w:type="dxa"/>
            <w:gridSpan w:val="3"/>
            <w:shd w:val="clear" w:color="auto" w:fill="D9D9D9"/>
            <w:vAlign w:val="center"/>
          </w:tcPr>
          <w:p w14:paraId="2965B138" w14:textId="4001DB8C" w:rsidR="00112DEE" w:rsidRPr="00F63843" w:rsidRDefault="00112DEE" w:rsidP="00922121">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Class 2 – What we spend and how we spend it</w:t>
            </w:r>
          </w:p>
          <w:p w14:paraId="3D4C8903" w14:textId="77777777" w:rsidR="00112DEE" w:rsidRPr="00F63843" w:rsidRDefault="00112DEE" w:rsidP="00922121">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(Financial information relating to projected and actual income and expenditure, procurement, contracts and financial audit)</w:t>
            </w:r>
          </w:p>
        </w:tc>
      </w:tr>
      <w:tr w:rsidR="00CF24D3" w:rsidRPr="00F63843" w14:paraId="1DE4827E" w14:textId="77777777" w:rsidTr="00CF24D3">
        <w:trPr>
          <w:trHeight w:val="305"/>
        </w:trPr>
        <w:tc>
          <w:tcPr>
            <w:tcW w:w="6345" w:type="dxa"/>
            <w:vAlign w:val="center"/>
          </w:tcPr>
          <w:p w14:paraId="3EC688F3"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Current and previous financial year as a minimum</w:t>
            </w:r>
          </w:p>
        </w:tc>
        <w:tc>
          <w:tcPr>
            <w:tcW w:w="1843" w:type="dxa"/>
            <w:vAlign w:val="center"/>
          </w:tcPr>
          <w:p w14:paraId="618095A3" w14:textId="11CD710C"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1CF9735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8CBBF3B"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2B740B5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3170EF2C" w14:textId="77777777" w:rsidTr="00CF24D3">
        <w:trPr>
          <w:trHeight w:val="305"/>
        </w:trPr>
        <w:tc>
          <w:tcPr>
            <w:tcW w:w="6345" w:type="dxa"/>
            <w:vAlign w:val="center"/>
          </w:tcPr>
          <w:p w14:paraId="626EECD8"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Annual return form and report by auditor</w:t>
            </w:r>
          </w:p>
        </w:tc>
        <w:tc>
          <w:tcPr>
            <w:tcW w:w="1843" w:type="dxa"/>
            <w:vAlign w:val="center"/>
          </w:tcPr>
          <w:p w14:paraId="548108D6"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753CE8E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CC107F2"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545A90C6"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355B6CD9" w14:textId="77777777" w:rsidTr="00CF24D3">
        <w:trPr>
          <w:trHeight w:val="188"/>
        </w:trPr>
        <w:tc>
          <w:tcPr>
            <w:tcW w:w="6345" w:type="dxa"/>
            <w:vAlign w:val="center"/>
          </w:tcPr>
          <w:p w14:paraId="54942C65"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Finalised budget</w:t>
            </w:r>
          </w:p>
        </w:tc>
        <w:tc>
          <w:tcPr>
            <w:tcW w:w="1843" w:type="dxa"/>
            <w:vAlign w:val="center"/>
          </w:tcPr>
          <w:p w14:paraId="53780E7C" w14:textId="07BDA772"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3FD0853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D92499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301F21AB"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67CBD4B8" w14:textId="77777777" w:rsidTr="00CF24D3">
        <w:trPr>
          <w:trHeight w:val="313"/>
        </w:trPr>
        <w:tc>
          <w:tcPr>
            <w:tcW w:w="6345" w:type="dxa"/>
            <w:vAlign w:val="center"/>
          </w:tcPr>
          <w:p w14:paraId="0F6B7E80"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Precept</w:t>
            </w:r>
          </w:p>
        </w:tc>
        <w:tc>
          <w:tcPr>
            <w:tcW w:w="1843" w:type="dxa"/>
            <w:vAlign w:val="center"/>
          </w:tcPr>
          <w:p w14:paraId="29E0BAC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D6A730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7578F66D" w14:textId="77777777" w:rsidTr="00CF24D3">
        <w:trPr>
          <w:trHeight w:val="314"/>
        </w:trPr>
        <w:tc>
          <w:tcPr>
            <w:tcW w:w="6345" w:type="dxa"/>
            <w:vAlign w:val="center"/>
          </w:tcPr>
          <w:p w14:paraId="11AC7661"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Borrowing Approval letter</w:t>
            </w:r>
          </w:p>
        </w:tc>
        <w:tc>
          <w:tcPr>
            <w:tcW w:w="1843" w:type="dxa"/>
            <w:vAlign w:val="center"/>
          </w:tcPr>
          <w:p w14:paraId="2046316B"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FE2A8F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2FDFCDA0" w14:textId="77777777" w:rsidTr="00CF24D3">
        <w:trPr>
          <w:trHeight w:val="347"/>
        </w:trPr>
        <w:tc>
          <w:tcPr>
            <w:tcW w:w="6345" w:type="dxa"/>
            <w:vAlign w:val="center"/>
          </w:tcPr>
          <w:p w14:paraId="3C92A69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Financial Standing Orders and Regulations</w:t>
            </w:r>
          </w:p>
        </w:tc>
        <w:tc>
          <w:tcPr>
            <w:tcW w:w="1843" w:type="dxa"/>
            <w:vAlign w:val="center"/>
          </w:tcPr>
          <w:p w14:paraId="610EA7FB" w14:textId="09AE88AA"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0A4F24F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19492CC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2748D35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7A33A825" w14:textId="77777777" w:rsidTr="00CF24D3">
        <w:trPr>
          <w:trHeight w:val="343"/>
        </w:trPr>
        <w:tc>
          <w:tcPr>
            <w:tcW w:w="6345" w:type="dxa"/>
            <w:vAlign w:val="center"/>
          </w:tcPr>
          <w:p w14:paraId="37E04EF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Grants given and received</w:t>
            </w:r>
          </w:p>
        </w:tc>
        <w:tc>
          <w:tcPr>
            <w:tcW w:w="1843" w:type="dxa"/>
            <w:vAlign w:val="center"/>
          </w:tcPr>
          <w:p w14:paraId="33430DE9" w14:textId="0AE4E193"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2E7980DB"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065129E7"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72C13C4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3BF325C3" w14:textId="77777777" w:rsidTr="00CF24D3">
        <w:trPr>
          <w:trHeight w:val="186"/>
        </w:trPr>
        <w:tc>
          <w:tcPr>
            <w:tcW w:w="6345" w:type="dxa"/>
            <w:vAlign w:val="center"/>
          </w:tcPr>
          <w:p w14:paraId="2AC6809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List of current contracts awarded and value of contract</w:t>
            </w:r>
          </w:p>
        </w:tc>
        <w:tc>
          <w:tcPr>
            <w:tcW w:w="1843" w:type="dxa"/>
            <w:vAlign w:val="center"/>
          </w:tcPr>
          <w:p w14:paraId="1C40D38A" w14:textId="32553BD3"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7E001A1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64F4DC35"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20B0DBF6"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1643AC32" w14:textId="77777777" w:rsidTr="00CF24D3">
        <w:trPr>
          <w:trHeight w:val="183"/>
        </w:trPr>
        <w:tc>
          <w:tcPr>
            <w:tcW w:w="6345" w:type="dxa"/>
            <w:vAlign w:val="center"/>
          </w:tcPr>
          <w:p w14:paraId="79FC88EC"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Members’ allowances and expenses</w:t>
            </w:r>
          </w:p>
        </w:tc>
        <w:tc>
          <w:tcPr>
            <w:tcW w:w="1843" w:type="dxa"/>
            <w:vAlign w:val="center"/>
          </w:tcPr>
          <w:p w14:paraId="681DB2D4"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56625AD6"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798BCF0C" w14:textId="77777777" w:rsidTr="00112DEE">
        <w:trPr>
          <w:trHeight w:val="700"/>
        </w:trPr>
        <w:tc>
          <w:tcPr>
            <w:tcW w:w="9606" w:type="dxa"/>
            <w:gridSpan w:val="3"/>
            <w:shd w:val="clear" w:color="auto" w:fill="D9D9D9"/>
            <w:vAlign w:val="center"/>
          </w:tcPr>
          <w:p w14:paraId="3D31B595" w14:textId="77777777"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Class 3 – What our priorities are and how we are doing</w:t>
            </w:r>
          </w:p>
          <w:p w14:paraId="370FF08B"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(Strategies and plans, performance indicators, audits, inspections and reviews)</w:t>
            </w:r>
          </w:p>
        </w:tc>
      </w:tr>
      <w:tr w:rsidR="00112DEE" w:rsidRPr="00F63843" w14:paraId="3C1AA16A" w14:textId="77777777" w:rsidTr="00CF24D3">
        <w:trPr>
          <w:trHeight w:val="183"/>
        </w:trPr>
        <w:tc>
          <w:tcPr>
            <w:tcW w:w="6345" w:type="dxa"/>
            <w:vAlign w:val="center"/>
          </w:tcPr>
          <w:p w14:paraId="0392F54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Parish Plan (current and previous year as a minimum)</w:t>
            </w:r>
          </w:p>
        </w:tc>
        <w:tc>
          <w:tcPr>
            <w:tcW w:w="1843" w:type="dxa"/>
            <w:vAlign w:val="center"/>
          </w:tcPr>
          <w:p w14:paraId="37D93ADA"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23B399A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r>
      <w:tr w:rsidR="00112DEE" w:rsidRPr="00F63843" w14:paraId="6BEBFC73" w14:textId="77777777" w:rsidTr="00CF24D3">
        <w:trPr>
          <w:trHeight w:val="283"/>
        </w:trPr>
        <w:tc>
          <w:tcPr>
            <w:tcW w:w="6345" w:type="dxa"/>
            <w:vAlign w:val="center"/>
          </w:tcPr>
          <w:p w14:paraId="64AF421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Annual Report to Parish or Community Meeting (current and previous year as a minimum)</w:t>
            </w:r>
          </w:p>
        </w:tc>
        <w:tc>
          <w:tcPr>
            <w:tcW w:w="1843" w:type="dxa"/>
            <w:vAlign w:val="center"/>
          </w:tcPr>
          <w:p w14:paraId="32882DE0" w14:textId="36428E2E"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2D54ADF6"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4A28A1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0A975D8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6C4E7489" w14:textId="77777777" w:rsidTr="00CF24D3">
        <w:trPr>
          <w:trHeight w:val="261"/>
        </w:trPr>
        <w:tc>
          <w:tcPr>
            <w:tcW w:w="6345" w:type="dxa"/>
            <w:vAlign w:val="center"/>
          </w:tcPr>
          <w:p w14:paraId="5740C402"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Quality status</w:t>
            </w:r>
          </w:p>
        </w:tc>
        <w:tc>
          <w:tcPr>
            <w:tcW w:w="1843" w:type="dxa"/>
            <w:vAlign w:val="center"/>
          </w:tcPr>
          <w:p w14:paraId="6AAC60DB"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720CB37B"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112DEE" w:rsidRPr="00F63843" w14:paraId="0DF4777A" w14:textId="77777777" w:rsidTr="00CF24D3">
        <w:trPr>
          <w:trHeight w:val="363"/>
        </w:trPr>
        <w:tc>
          <w:tcPr>
            <w:tcW w:w="6345" w:type="dxa"/>
            <w:vAlign w:val="center"/>
          </w:tcPr>
          <w:p w14:paraId="18D9998B"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Local charters drawn up in accordance with DCLG guidelines</w:t>
            </w:r>
          </w:p>
        </w:tc>
        <w:tc>
          <w:tcPr>
            <w:tcW w:w="1843" w:type="dxa"/>
            <w:vAlign w:val="center"/>
          </w:tcPr>
          <w:p w14:paraId="6EE42104"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40D38725"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112DEE" w:rsidRPr="00F63843" w14:paraId="476494C6" w14:textId="77777777" w:rsidTr="00112DEE">
        <w:trPr>
          <w:trHeight w:val="929"/>
        </w:trPr>
        <w:tc>
          <w:tcPr>
            <w:tcW w:w="9606" w:type="dxa"/>
            <w:gridSpan w:val="3"/>
            <w:shd w:val="clear" w:color="auto" w:fill="D9D9D9"/>
            <w:vAlign w:val="center"/>
          </w:tcPr>
          <w:p w14:paraId="76983F69" w14:textId="77777777"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Class 4 – How we make decisions</w:t>
            </w:r>
          </w:p>
          <w:p w14:paraId="49C592E9"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(Decision making processes and records of decisions)</w:t>
            </w:r>
          </w:p>
          <w:p w14:paraId="3BA1C08C"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Current and previous council year as a minimum</w:t>
            </w:r>
          </w:p>
        </w:tc>
      </w:tr>
      <w:tr w:rsidR="00112DEE" w:rsidRPr="00F63843" w14:paraId="44235E49" w14:textId="77777777" w:rsidTr="00CF24D3">
        <w:trPr>
          <w:trHeight w:val="306"/>
        </w:trPr>
        <w:tc>
          <w:tcPr>
            <w:tcW w:w="6345" w:type="dxa"/>
            <w:vAlign w:val="center"/>
          </w:tcPr>
          <w:p w14:paraId="78AC4891"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Timetable of meetings (Council, any committee/sub-committee meetings and parish meetings)</w:t>
            </w:r>
          </w:p>
        </w:tc>
        <w:tc>
          <w:tcPr>
            <w:tcW w:w="1843" w:type="dxa"/>
            <w:vAlign w:val="center"/>
          </w:tcPr>
          <w:p w14:paraId="0468DE50" w14:textId="4156B3F5"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46254B7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1FCC50F2"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7C4A2967"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0ABFF058" w14:textId="77777777" w:rsidTr="00CF24D3">
        <w:trPr>
          <w:trHeight w:val="177"/>
        </w:trPr>
        <w:tc>
          <w:tcPr>
            <w:tcW w:w="6345" w:type="dxa"/>
            <w:vAlign w:val="center"/>
          </w:tcPr>
          <w:p w14:paraId="1BE4F8C1"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Agendas of meetings (as above)</w:t>
            </w:r>
          </w:p>
        </w:tc>
        <w:tc>
          <w:tcPr>
            <w:tcW w:w="1843" w:type="dxa"/>
            <w:vAlign w:val="center"/>
          </w:tcPr>
          <w:p w14:paraId="3A27BC9C" w14:textId="1510D20B"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217B84DD"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Notice Boards</w:t>
            </w:r>
          </w:p>
          <w:p w14:paraId="1AA4E41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42CFC72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38174FB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71595287"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22BBC629" w14:textId="77777777" w:rsidTr="00CF24D3">
        <w:trPr>
          <w:trHeight w:val="363"/>
        </w:trPr>
        <w:tc>
          <w:tcPr>
            <w:tcW w:w="6345" w:type="dxa"/>
            <w:vAlign w:val="center"/>
          </w:tcPr>
          <w:p w14:paraId="007417A5"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Minutes of meetings (as above) – n</w:t>
            </w:r>
            <w:r w:rsidR="00CF24D3" w:rsidRPr="00F63843">
              <w:rPr>
                <w:rFonts w:asciiTheme="minorHAnsi" w:hAnsiTheme="minorHAnsi" w:cstheme="minorHAnsi"/>
                <w:sz w:val="22"/>
                <w:szCs w:val="22"/>
                <w:lang w:eastAsia="en-GB"/>
              </w:rPr>
              <w:t>.</w:t>
            </w:r>
            <w:r w:rsidRPr="00F63843">
              <w:rPr>
                <w:rFonts w:asciiTheme="minorHAnsi" w:hAnsiTheme="minorHAnsi" w:cstheme="minorHAnsi"/>
                <w:sz w:val="22"/>
                <w:szCs w:val="22"/>
                <w:lang w:eastAsia="en-GB"/>
              </w:rPr>
              <w:t>b</w:t>
            </w:r>
            <w:r w:rsidR="00CF24D3" w:rsidRPr="00F63843">
              <w:rPr>
                <w:rFonts w:asciiTheme="minorHAnsi" w:hAnsiTheme="minorHAnsi" w:cstheme="minorHAnsi"/>
                <w:sz w:val="22"/>
                <w:szCs w:val="22"/>
                <w:lang w:eastAsia="en-GB"/>
              </w:rPr>
              <w:t>.</w:t>
            </w:r>
            <w:r w:rsidRPr="00F63843">
              <w:rPr>
                <w:rFonts w:asciiTheme="minorHAnsi" w:hAnsiTheme="minorHAnsi" w:cstheme="minorHAnsi"/>
                <w:sz w:val="22"/>
                <w:szCs w:val="22"/>
                <w:lang w:eastAsia="en-GB"/>
              </w:rPr>
              <w:t xml:space="preserve"> this will exclude information that is properly regarded as private to the meeting.</w:t>
            </w:r>
          </w:p>
        </w:tc>
        <w:tc>
          <w:tcPr>
            <w:tcW w:w="1843" w:type="dxa"/>
            <w:vAlign w:val="center"/>
          </w:tcPr>
          <w:p w14:paraId="00BBC6D9" w14:textId="6EA041FF"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3EC8254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1F4A43A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7F134E9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19A0AB0E" w14:textId="77777777" w:rsidTr="00CF24D3">
        <w:trPr>
          <w:trHeight w:val="266"/>
        </w:trPr>
        <w:tc>
          <w:tcPr>
            <w:tcW w:w="6345" w:type="dxa"/>
            <w:vAlign w:val="center"/>
          </w:tcPr>
          <w:p w14:paraId="18ADE6BE" w14:textId="792FA2A8"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 xml:space="preserve">Reports presented to council meetings </w:t>
            </w:r>
            <w:r w:rsidR="00245981">
              <w:rPr>
                <w:rFonts w:asciiTheme="minorHAnsi" w:hAnsiTheme="minorHAnsi" w:cstheme="minorHAnsi"/>
                <w:sz w:val="22"/>
                <w:szCs w:val="22"/>
                <w:lang w:eastAsia="en-GB"/>
              </w:rPr>
              <w:t>–</w:t>
            </w:r>
            <w:r w:rsidRPr="00F63843">
              <w:rPr>
                <w:rFonts w:asciiTheme="minorHAnsi" w:hAnsiTheme="minorHAnsi" w:cstheme="minorHAnsi"/>
                <w:sz w:val="22"/>
                <w:szCs w:val="22"/>
                <w:lang w:eastAsia="en-GB"/>
              </w:rPr>
              <w:t xml:space="preserve"> n</w:t>
            </w:r>
            <w:r w:rsidR="00245981">
              <w:rPr>
                <w:rFonts w:asciiTheme="minorHAnsi" w:hAnsiTheme="minorHAnsi" w:cstheme="minorHAnsi"/>
                <w:sz w:val="22"/>
                <w:szCs w:val="22"/>
                <w:lang w:eastAsia="en-GB"/>
              </w:rPr>
              <w:t>.</w:t>
            </w:r>
            <w:r w:rsidRPr="00F63843">
              <w:rPr>
                <w:rFonts w:asciiTheme="minorHAnsi" w:hAnsiTheme="minorHAnsi" w:cstheme="minorHAnsi"/>
                <w:sz w:val="22"/>
                <w:szCs w:val="22"/>
                <w:lang w:eastAsia="en-GB"/>
              </w:rPr>
              <w:t>b</w:t>
            </w:r>
            <w:r w:rsidR="00245981">
              <w:rPr>
                <w:rFonts w:asciiTheme="minorHAnsi" w:hAnsiTheme="minorHAnsi" w:cstheme="minorHAnsi"/>
                <w:sz w:val="22"/>
                <w:szCs w:val="22"/>
                <w:lang w:eastAsia="en-GB"/>
              </w:rPr>
              <w:t>.</w:t>
            </w:r>
            <w:r w:rsidRPr="00F63843">
              <w:rPr>
                <w:rFonts w:asciiTheme="minorHAnsi" w:hAnsiTheme="minorHAnsi" w:cstheme="minorHAnsi"/>
                <w:sz w:val="22"/>
                <w:szCs w:val="22"/>
                <w:lang w:eastAsia="en-GB"/>
              </w:rPr>
              <w:t xml:space="preserve"> this will exclude information that is properly regarded as private to the meeting.</w:t>
            </w:r>
          </w:p>
        </w:tc>
        <w:tc>
          <w:tcPr>
            <w:tcW w:w="1843" w:type="dxa"/>
            <w:vAlign w:val="center"/>
          </w:tcPr>
          <w:p w14:paraId="4F0CBBE0" w14:textId="77777777" w:rsidR="00112DEE"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p w14:paraId="6279C450" w14:textId="780EF3F1" w:rsidR="00A45085" w:rsidRPr="00F63843" w:rsidRDefault="00A45085" w:rsidP="00CF24D3">
            <w:pPr>
              <w:autoSpaceDE/>
              <w:autoSpaceDN/>
              <w:jc w:val="center"/>
              <w:rPr>
                <w:rFonts w:asciiTheme="minorHAnsi" w:hAnsiTheme="minorHAnsi" w:cstheme="minorHAnsi"/>
                <w:sz w:val="22"/>
                <w:szCs w:val="22"/>
                <w:lang w:eastAsia="en-GB"/>
              </w:rPr>
            </w:pPr>
            <w:r>
              <w:rPr>
                <w:rFonts w:asciiTheme="minorHAnsi" w:hAnsiTheme="minorHAnsi" w:cstheme="minorHAnsi"/>
                <w:sz w:val="22"/>
                <w:szCs w:val="22"/>
                <w:lang w:eastAsia="en-GB"/>
              </w:rPr>
              <w:t>Email</w:t>
            </w:r>
          </w:p>
        </w:tc>
        <w:tc>
          <w:tcPr>
            <w:tcW w:w="1418" w:type="dxa"/>
            <w:vAlign w:val="center"/>
          </w:tcPr>
          <w:p w14:paraId="61368910" w14:textId="77777777" w:rsidR="00112DEE"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p w14:paraId="746D213A" w14:textId="38D8E4E4" w:rsidR="00A45085" w:rsidRPr="00F63843" w:rsidRDefault="00A45085" w:rsidP="00CF24D3">
            <w:pPr>
              <w:autoSpaceDE/>
              <w:autoSpaceDN/>
              <w:jc w:val="center"/>
              <w:rPr>
                <w:rFonts w:asciiTheme="minorHAnsi" w:hAnsiTheme="minorHAnsi" w:cstheme="minorHAnsi"/>
                <w:sz w:val="22"/>
                <w:szCs w:val="22"/>
                <w:lang w:eastAsia="en-GB"/>
              </w:rPr>
            </w:pPr>
            <w:r>
              <w:rPr>
                <w:rFonts w:asciiTheme="minorHAnsi" w:hAnsiTheme="minorHAnsi" w:cstheme="minorHAnsi"/>
                <w:sz w:val="22"/>
                <w:szCs w:val="22"/>
                <w:lang w:eastAsia="en-GB"/>
              </w:rPr>
              <w:t>Free</w:t>
            </w:r>
          </w:p>
        </w:tc>
      </w:tr>
      <w:tr w:rsidR="00112DEE" w:rsidRPr="00F63843" w14:paraId="115C930F" w14:textId="77777777" w:rsidTr="00CF24D3">
        <w:trPr>
          <w:trHeight w:val="266"/>
        </w:trPr>
        <w:tc>
          <w:tcPr>
            <w:tcW w:w="6345" w:type="dxa"/>
            <w:vAlign w:val="center"/>
          </w:tcPr>
          <w:p w14:paraId="43CEEAAA"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Responses to consultation papers</w:t>
            </w:r>
          </w:p>
        </w:tc>
        <w:tc>
          <w:tcPr>
            <w:tcW w:w="1843" w:type="dxa"/>
            <w:vAlign w:val="center"/>
          </w:tcPr>
          <w:p w14:paraId="740D468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C57DA4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584319BF" w14:textId="77777777" w:rsidTr="00CF24D3">
        <w:trPr>
          <w:trHeight w:val="331"/>
        </w:trPr>
        <w:tc>
          <w:tcPr>
            <w:tcW w:w="6345" w:type="dxa"/>
            <w:vAlign w:val="center"/>
          </w:tcPr>
          <w:p w14:paraId="278256B4"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lastRenderedPageBreak/>
              <w:t>Responses to planning applications</w:t>
            </w:r>
          </w:p>
        </w:tc>
        <w:tc>
          <w:tcPr>
            <w:tcW w:w="1843" w:type="dxa"/>
            <w:vAlign w:val="center"/>
          </w:tcPr>
          <w:p w14:paraId="4E451054" w14:textId="3688987A"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Minutes available on website</w:t>
            </w:r>
          </w:p>
          <w:p w14:paraId="4A9057A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1E7FAC83"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2309E752" w14:textId="77777777" w:rsidR="00112DEE" w:rsidRPr="00F63843" w:rsidRDefault="00112DEE" w:rsidP="00CF24D3">
            <w:pPr>
              <w:autoSpaceDE/>
              <w:autoSpaceDN/>
              <w:jc w:val="center"/>
              <w:rPr>
                <w:rFonts w:asciiTheme="minorHAnsi" w:hAnsiTheme="minorHAnsi" w:cstheme="minorHAnsi"/>
                <w:sz w:val="22"/>
                <w:szCs w:val="22"/>
                <w:lang w:eastAsia="en-GB"/>
              </w:rPr>
            </w:pPr>
          </w:p>
          <w:p w14:paraId="4DFC047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068E30C9" w14:textId="77777777" w:rsidTr="00CF24D3">
        <w:trPr>
          <w:trHeight w:val="363"/>
        </w:trPr>
        <w:tc>
          <w:tcPr>
            <w:tcW w:w="6345" w:type="dxa"/>
            <w:vAlign w:val="center"/>
          </w:tcPr>
          <w:p w14:paraId="213FA528" w14:textId="77777777" w:rsidR="00112DEE" w:rsidRPr="00F63843" w:rsidRDefault="00112DEE" w:rsidP="00CF24D3">
            <w:pPr>
              <w:autoSpaceDE/>
              <w:autoSpaceDN/>
              <w:spacing w:after="120"/>
              <w:rPr>
                <w:rFonts w:asciiTheme="minorHAnsi" w:hAnsiTheme="minorHAnsi" w:cstheme="minorHAnsi"/>
                <w:sz w:val="22"/>
                <w:szCs w:val="22"/>
                <w:lang w:eastAsia="en-GB"/>
              </w:rPr>
            </w:pPr>
            <w:proofErr w:type="gramStart"/>
            <w:r w:rsidRPr="00F63843">
              <w:rPr>
                <w:rFonts w:asciiTheme="minorHAnsi" w:hAnsiTheme="minorHAnsi" w:cstheme="minorHAnsi"/>
                <w:sz w:val="22"/>
                <w:szCs w:val="22"/>
                <w:lang w:eastAsia="en-GB"/>
              </w:rPr>
              <w:t>Bye-laws</w:t>
            </w:r>
            <w:proofErr w:type="gramEnd"/>
          </w:p>
        </w:tc>
        <w:tc>
          <w:tcPr>
            <w:tcW w:w="1843" w:type="dxa"/>
            <w:vAlign w:val="center"/>
          </w:tcPr>
          <w:p w14:paraId="21AFB12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6C2C9CF4" w14:textId="77777777" w:rsidR="00112DEE" w:rsidRPr="00F63843" w:rsidRDefault="00112DEE" w:rsidP="00CF24D3">
            <w:pPr>
              <w:autoSpaceDE/>
              <w:autoSpaceDN/>
              <w:jc w:val="center"/>
              <w:rPr>
                <w:rFonts w:asciiTheme="minorHAnsi" w:hAnsiTheme="minorHAnsi" w:cstheme="minorHAnsi"/>
                <w:sz w:val="22"/>
                <w:szCs w:val="22"/>
                <w:lang w:eastAsia="en-GB"/>
              </w:rPr>
            </w:pPr>
          </w:p>
        </w:tc>
      </w:tr>
    </w:tbl>
    <w:p w14:paraId="2ACB0A29" w14:textId="23367A5F" w:rsidR="00F63843" w:rsidRDefault="00F6384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843"/>
        <w:gridCol w:w="1418"/>
      </w:tblGrid>
      <w:tr w:rsidR="00112DEE" w:rsidRPr="00F63843" w14:paraId="5760110A" w14:textId="77777777" w:rsidTr="00112DEE">
        <w:trPr>
          <w:trHeight w:val="950"/>
        </w:trPr>
        <w:tc>
          <w:tcPr>
            <w:tcW w:w="9606" w:type="dxa"/>
            <w:gridSpan w:val="3"/>
            <w:shd w:val="clear" w:color="auto" w:fill="D9D9D9"/>
            <w:vAlign w:val="center"/>
          </w:tcPr>
          <w:p w14:paraId="17F2311D" w14:textId="4253FAD8"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Class 5 – Our policies and procedures</w:t>
            </w:r>
          </w:p>
          <w:p w14:paraId="4152F1D0"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(Current written protocols, policies and procedures for delivering our services and responsibilities)</w:t>
            </w:r>
          </w:p>
          <w:p w14:paraId="26138EF5"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Current information only</w:t>
            </w:r>
          </w:p>
        </w:tc>
      </w:tr>
      <w:tr w:rsidR="00112DEE" w:rsidRPr="00F63843" w14:paraId="105CB253" w14:textId="77777777" w:rsidTr="00CF24D3">
        <w:trPr>
          <w:trHeight w:val="363"/>
        </w:trPr>
        <w:tc>
          <w:tcPr>
            <w:tcW w:w="6345" w:type="dxa"/>
            <w:vAlign w:val="center"/>
          </w:tcPr>
          <w:p w14:paraId="1B7A83C7"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 xml:space="preserve">Policies and procedures for the conduct of council business: </w:t>
            </w:r>
          </w:p>
          <w:p w14:paraId="461E2649" w14:textId="77777777" w:rsidR="00112DEE" w:rsidRPr="00F63843" w:rsidRDefault="00112DEE" w:rsidP="00CF24D3">
            <w:pPr>
              <w:autoSpaceDE/>
              <w:autoSpaceDN/>
              <w:rPr>
                <w:rFonts w:asciiTheme="minorHAnsi" w:hAnsiTheme="minorHAnsi" w:cstheme="minorHAnsi"/>
                <w:sz w:val="22"/>
                <w:szCs w:val="22"/>
                <w:lang w:eastAsia="en-GB"/>
              </w:rPr>
            </w:pPr>
            <w:r w:rsidRPr="00F63843">
              <w:rPr>
                <w:rFonts w:asciiTheme="minorHAnsi" w:hAnsiTheme="minorHAnsi" w:cstheme="minorHAnsi"/>
                <w:sz w:val="22"/>
                <w:szCs w:val="22"/>
                <w:lang w:eastAsia="en-GB"/>
              </w:rPr>
              <w:t>Procedural standing orders</w:t>
            </w:r>
          </w:p>
          <w:p w14:paraId="0DAF92D1" w14:textId="77777777" w:rsidR="00112DEE" w:rsidRPr="00F63843" w:rsidRDefault="00112DEE" w:rsidP="00CF24D3">
            <w:pPr>
              <w:autoSpaceDE/>
              <w:autoSpaceDN/>
              <w:rPr>
                <w:rFonts w:asciiTheme="minorHAnsi" w:hAnsiTheme="minorHAnsi" w:cstheme="minorHAnsi"/>
                <w:sz w:val="22"/>
                <w:szCs w:val="22"/>
                <w:lang w:eastAsia="en-GB"/>
              </w:rPr>
            </w:pPr>
            <w:r w:rsidRPr="00F63843">
              <w:rPr>
                <w:rFonts w:asciiTheme="minorHAnsi" w:hAnsiTheme="minorHAnsi" w:cstheme="minorHAnsi"/>
                <w:sz w:val="22"/>
                <w:szCs w:val="22"/>
                <w:lang w:eastAsia="en-GB"/>
              </w:rPr>
              <w:t>Committee and sub-committee terms of reference</w:t>
            </w:r>
          </w:p>
          <w:p w14:paraId="23A01CAA" w14:textId="77777777" w:rsidR="00112DEE" w:rsidRPr="00F63843" w:rsidRDefault="00112DEE" w:rsidP="00CF24D3">
            <w:pPr>
              <w:autoSpaceDE/>
              <w:autoSpaceDN/>
              <w:rPr>
                <w:rFonts w:asciiTheme="minorHAnsi" w:hAnsiTheme="minorHAnsi" w:cstheme="minorHAnsi"/>
                <w:sz w:val="22"/>
                <w:szCs w:val="22"/>
                <w:lang w:eastAsia="en-GB"/>
              </w:rPr>
            </w:pPr>
            <w:r w:rsidRPr="00F63843">
              <w:rPr>
                <w:rFonts w:asciiTheme="minorHAnsi" w:hAnsiTheme="minorHAnsi" w:cstheme="minorHAnsi"/>
                <w:sz w:val="22"/>
                <w:szCs w:val="22"/>
                <w:lang w:eastAsia="en-GB"/>
              </w:rPr>
              <w:t>Delegated authority in respect of officers</w:t>
            </w:r>
          </w:p>
          <w:p w14:paraId="50787D33" w14:textId="77777777" w:rsidR="00112DEE" w:rsidRPr="00F63843" w:rsidRDefault="00112DEE" w:rsidP="00CF24D3">
            <w:pPr>
              <w:autoSpaceDE/>
              <w:autoSpaceDN/>
              <w:rPr>
                <w:rFonts w:asciiTheme="minorHAnsi" w:hAnsiTheme="minorHAnsi" w:cstheme="minorHAnsi"/>
                <w:sz w:val="22"/>
                <w:szCs w:val="22"/>
                <w:lang w:eastAsia="en-GB"/>
              </w:rPr>
            </w:pPr>
            <w:r w:rsidRPr="00F63843">
              <w:rPr>
                <w:rFonts w:asciiTheme="minorHAnsi" w:hAnsiTheme="minorHAnsi" w:cstheme="minorHAnsi"/>
                <w:sz w:val="22"/>
                <w:szCs w:val="22"/>
                <w:lang w:eastAsia="en-GB"/>
              </w:rPr>
              <w:t>Code of Conduct</w:t>
            </w:r>
          </w:p>
          <w:p w14:paraId="3967E665"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Policy statements</w:t>
            </w:r>
          </w:p>
        </w:tc>
        <w:tc>
          <w:tcPr>
            <w:tcW w:w="1843" w:type="dxa"/>
            <w:vAlign w:val="center"/>
          </w:tcPr>
          <w:p w14:paraId="61FE7480" w14:textId="70A9A0BE"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79C83B1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p w14:paraId="11901DCE" w14:textId="77777777" w:rsidR="00112DEE" w:rsidRPr="00F63843" w:rsidRDefault="00112DEE" w:rsidP="00CF24D3">
            <w:pPr>
              <w:autoSpaceDE/>
              <w:autoSpaceDN/>
              <w:jc w:val="center"/>
              <w:rPr>
                <w:rFonts w:asciiTheme="minorHAnsi" w:hAnsiTheme="minorHAnsi" w:cstheme="minorHAnsi"/>
                <w:sz w:val="22"/>
                <w:szCs w:val="22"/>
                <w:lang w:eastAsia="en-GB"/>
              </w:rPr>
            </w:pPr>
          </w:p>
        </w:tc>
        <w:tc>
          <w:tcPr>
            <w:tcW w:w="1418" w:type="dxa"/>
            <w:vAlign w:val="center"/>
          </w:tcPr>
          <w:p w14:paraId="60D414B7"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432BA91D"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p w14:paraId="7D03A84E"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112DEE" w:rsidRPr="00F63843" w14:paraId="18201E02" w14:textId="77777777" w:rsidTr="00CF24D3">
        <w:trPr>
          <w:trHeight w:val="363"/>
        </w:trPr>
        <w:tc>
          <w:tcPr>
            <w:tcW w:w="6345" w:type="dxa"/>
            <w:vAlign w:val="center"/>
          </w:tcPr>
          <w:p w14:paraId="4F31C28A"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Policies and procedures for the provision of services and about the employment of staff:</w:t>
            </w:r>
          </w:p>
          <w:p w14:paraId="4300FE4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Internal policies relating to the delivery of services</w:t>
            </w:r>
          </w:p>
          <w:p w14:paraId="1828A578" w14:textId="330258C7" w:rsidR="00112DEE"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Maternity Policy</w:t>
            </w:r>
          </w:p>
          <w:p w14:paraId="7C148A47" w14:textId="2E4CA729" w:rsidR="00AC6706"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Paternity Pay &amp; Leave Policy</w:t>
            </w:r>
          </w:p>
          <w:p w14:paraId="4DB58E4F" w14:textId="39CD1302" w:rsidR="00AC6706"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Email Etiquette Policy</w:t>
            </w:r>
          </w:p>
          <w:p w14:paraId="0B5F0088" w14:textId="4045E583" w:rsidR="00AC6706"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IT Acceptable Usage, Data Protection and Social Media Policy</w:t>
            </w:r>
          </w:p>
          <w:p w14:paraId="42B2AA42" w14:textId="715AD51B" w:rsidR="00AC6706"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Inclusions &amp; Exemptions for publishing data</w:t>
            </w:r>
          </w:p>
          <w:p w14:paraId="0010AFFE" w14:textId="3164323C" w:rsidR="00AC6706"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Complaints Policy</w:t>
            </w:r>
          </w:p>
          <w:p w14:paraId="6C006528" w14:textId="5F6B8117" w:rsidR="00AC6706" w:rsidRPr="00F63843" w:rsidRDefault="00AC6706"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Model Publication Scheme</w:t>
            </w:r>
          </w:p>
          <w:p w14:paraId="0AC8E0E8"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Policies and procedures for handling requests for information</w:t>
            </w:r>
          </w:p>
          <w:p w14:paraId="5768D61C"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Complaints procedures (including those covering requests for information and operating the publication scheme)</w:t>
            </w:r>
          </w:p>
        </w:tc>
        <w:tc>
          <w:tcPr>
            <w:tcW w:w="1843" w:type="dxa"/>
            <w:vAlign w:val="center"/>
          </w:tcPr>
          <w:p w14:paraId="051B6873" w14:textId="659FADF8" w:rsidR="00875CAD" w:rsidRDefault="00875CAD" w:rsidP="00CF24D3">
            <w:pPr>
              <w:autoSpaceDE/>
              <w:autoSpaceDN/>
              <w:jc w:val="center"/>
              <w:rPr>
                <w:rFonts w:asciiTheme="minorHAnsi" w:hAnsiTheme="minorHAnsi" w:cstheme="minorHAnsi"/>
                <w:sz w:val="22"/>
                <w:szCs w:val="22"/>
                <w:lang w:eastAsia="en-GB"/>
              </w:rPr>
            </w:pPr>
            <w:r>
              <w:rPr>
                <w:rFonts w:asciiTheme="minorHAnsi" w:hAnsiTheme="minorHAnsi" w:cstheme="minorHAnsi"/>
                <w:sz w:val="22"/>
                <w:szCs w:val="22"/>
                <w:lang w:eastAsia="en-GB"/>
              </w:rPr>
              <w:t xml:space="preserve">Website </w:t>
            </w:r>
          </w:p>
          <w:p w14:paraId="6BEAC1FE" w14:textId="29CEFF0D"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A6F5CC8" w14:textId="69E0D072" w:rsidR="00875CAD" w:rsidRDefault="00875CAD" w:rsidP="00CF24D3">
            <w:pPr>
              <w:autoSpaceDE/>
              <w:autoSpaceDN/>
              <w:jc w:val="center"/>
              <w:rPr>
                <w:rFonts w:asciiTheme="minorHAnsi" w:hAnsiTheme="minorHAnsi" w:cstheme="minorHAnsi"/>
                <w:sz w:val="22"/>
                <w:szCs w:val="22"/>
                <w:lang w:eastAsia="en-GB"/>
              </w:rPr>
            </w:pPr>
            <w:r>
              <w:rPr>
                <w:rFonts w:asciiTheme="minorHAnsi" w:hAnsiTheme="minorHAnsi" w:cstheme="minorHAnsi"/>
                <w:sz w:val="22"/>
                <w:szCs w:val="22"/>
                <w:lang w:eastAsia="en-GB"/>
              </w:rPr>
              <w:t>Free</w:t>
            </w:r>
          </w:p>
          <w:p w14:paraId="2821149A" w14:textId="39E1E733"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4A5FB135" w14:textId="77777777" w:rsidTr="00CF24D3">
        <w:trPr>
          <w:trHeight w:val="233"/>
        </w:trPr>
        <w:tc>
          <w:tcPr>
            <w:tcW w:w="6345" w:type="dxa"/>
            <w:vAlign w:val="center"/>
          </w:tcPr>
          <w:p w14:paraId="0DE2A8CA"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Records management policies (records retention, destruction and archive)</w:t>
            </w:r>
          </w:p>
        </w:tc>
        <w:tc>
          <w:tcPr>
            <w:tcW w:w="1843" w:type="dxa"/>
            <w:vAlign w:val="center"/>
          </w:tcPr>
          <w:p w14:paraId="4B720C1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7146F631"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0E68C51B" w14:textId="77777777" w:rsidTr="00CF24D3">
        <w:trPr>
          <w:trHeight w:val="137"/>
        </w:trPr>
        <w:tc>
          <w:tcPr>
            <w:tcW w:w="6345" w:type="dxa"/>
            <w:vAlign w:val="center"/>
          </w:tcPr>
          <w:p w14:paraId="541E1E63"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 xml:space="preserve">Data protection policies </w:t>
            </w:r>
          </w:p>
        </w:tc>
        <w:tc>
          <w:tcPr>
            <w:tcW w:w="1843" w:type="dxa"/>
            <w:vAlign w:val="center"/>
          </w:tcPr>
          <w:p w14:paraId="2280978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A41EE8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0EFC4CEB" w14:textId="77777777" w:rsidTr="00CF24D3">
        <w:trPr>
          <w:trHeight w:val="137"/>
        </w:trPr>
        <w:tc>
          <w:tcPr>
            <w:tcW w:w="6345" w:type="dxa"/>
            <w:vAlign w:val="center"/>
          </w:tcPr>
          <w:p w14:paraId="645E4D49"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Schedule of charges (for the publication of information)</w:t>
            </w:r>
          </w:p>
        </w:tc>
        <w:tc>
          <w:tcPr>
            <w:tcW w:w="1843" w:type="dxa"/>
            <w:vAlign w:val="center"/>
          </w:tcPr>
          <w:p w14:paraId="10C7D75E"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5D9DEF9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40F32933" w14:textId="77777777" w:rsidTr="00112DEE">
        <w:trPr>
          <w:trHeight w:val="707"/>
        </w:trPr>
        <w:tc>
          <w:tcPr>
            <w:tcW w:w="9606" w:type="dxa"/>
            <w:gridSpan w:val="3"/>
            <w:shd w:val="clear" w:color="auto" w:fill="D9D9D9"/>
            <w:vAlign w:val="center"/>
          </w:tcPr>
          <w:p w14:paraId="001F928A"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b/>
                <w:sz w:val="22"/>
                <w:szCs w:val="22"/>
                <w:lang w:eastAsia="en-GB"/>
              </w:rPr>
              <w:t>Class 6 – Lists and Registers</w:t>
            </w:r>
          </w:p>
          <w:p w14:paraId="56457054"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Currently maintained lists and registers only</w:t>
            </w:r>
          </w:p>
        </w:tc>
      </w:tr>
      <w:tr w:rsidR="00112DEE" w:rsidRPr="00F63843" w14:paraId="4115C277" w14:textId="77777777" w:rsidTr="00CF24D3">
        <w:trPr>
          <w:trHeight w:val="137"/>
        </w:trPr>
        <w:tc>
          <w:tcPr>
            <w:tcW w:w="6345" w:type="dxa"/>
            <w:vAlign w:val="center"/>
          </w:tcPr>
          <w:p w14:paraId="4B8053DB"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Any publicly available register or list (if any are held this should be publicised; in most circumstances existing access provisions will suffice)</w:t>
            </w:r>
          </w:p>
        </w:tc>
        <w:tc>
          <w:tcPr>
            <w:tcW w:w="1843" w:type="dxa"/>
            <w:vAlign w:val="center"/>
          </w:tcPr>
          <w:p w14:paraId="151DD99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5315850"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357862E8" w14:textId="77777777" w:rsidTr="00CF24D3">
        <w:trPr>
          <w:trHeight w:val="137"/>
        </w:trPr>
        <w:tc>
          <w:tcPr>
            <w:tcW w:w="6345" w:type="dxa"/>
            <w:vAlign w:val="center"/>
          </w:tcPr>
          <w:p w14:paraId="7AD21B0E"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 xml:space="preserve">Assets Register </w:t>
            </w:r>
          </w:p>
        </w:tc>
        <w:tc>
          <w:tcPr>
            <w:tcW w:w="1843" w:type="dxa"/>
            <w:vAlign w:val="center"/>
          </w:tcPr>
          <w:p w14:paraId="6964E165"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5E27BC87"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26CD0C2C" w14:textId="77777777" w:rsidTr="00CF24D3">
        <w:trPr>
          <w:trHeight w:val="137"/>
        </w:trPr>
        <w:tc>
          <w:tcPr>
            <w:tcW w:w="6345" w:type="dxa"/>
            <w:vAlign w:val="center"/>
          </w:tcPr>
          <w:p w14:paraId="66772C48"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Disclosure log (indicating the information that has been provided in response to requests; recommended as good practice, but may not be held by parish councils)</w:t>
            </w:r>
          </w:p>
        </w:tc>
        <w:tc>
          <w:tcPr>
            <w:tcW w:w="1843" w:type="dxa"/>
            <w:vAlign w:val="center"/>
          </w:tcPr>
          <w:p w14:paraId="04EAA35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388A257D"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112DEE" w:rsidRPr="00F63843" w14:paraId="4599B070" w14:textId="77777777" w:rsidTr="00CF24D3">
        <w:trPr>
          <w:trHeight w:val="137"/>
        </w:trPr>
        <w:tc>
          <w:tcPr>
            <w:tcW w:w="6345" w:type="dxa"/>
            <w:vAlign w:val="center"/>
          </w:tcPr>
          <w:p w14:paraId="2358ACB5"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Register of members’ interests</w:t>
            </w:r>
          </w:p>
        </w:tc>
        <w:tc>
          <w:tcPr>
            <w:tcW w:w="1843" w:type="dxa"/>
            <w:vAlign w:val="center"/>
          </w:tcPr>
          <w:p w14:paraId="1BE6627D"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705D1ADE"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EDC9F1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30D06404"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112DEE" w:rsidRPr="00F63843" w14:paraId="034E9863" w14:textId="77777777" w:rsidTr="00CF24D3">
        <w:trPr>
          <w:trHeight w:val="137"/>
        </w:trPr>
        <w:tc>
          <w:tcPr>
            <w:tcW w:w="6345" w:type="dxa"/>
            <w:vAlign w:val="center"/>
          </w:tcPr>
          <w:p w14:paraId="3412A15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lastRenderedPageBreak/>
              <w:t>Register of gifts and hospitality</w:t>
            </w:r>
          </w:p>
        </w:tc>
        <w:tc>
          <w:tcPr>
            <w:tcW w:w="1843" w:type="dxa"/>
            <w:vAlign w:val="center"/>
          </w:tcPr>
          <w:p w14:paraId="49C53D1C"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EC62A3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bl>
    <w:p w14:paraId="2BA790A2" w14:textId="585511C1" w:rsidR="00F63843" w:rsidRDefault="00F6384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559"/>
        <w:gridCol w:w="1418"/>
      </w:tblGrid>
      <w:tr w:rsidR="00112DEE" w:rsidRPr="00F63843" w14:paraId="3EE0BD17" w14:textId="77777777" w:rsidTr="00112DEE">
        <w:trPr>
          <w:trHeight w:val="137"/>
        </w:trPr>
        <w:tc>
          <w:tcPr>
            <w:tcW w:w="9606" w:type="dxa"/>
            <w:gridSpan w:val="3"/>
            <w:shd w:val="clear" w:color="auto" w:fill="D9D9D9"/>
            <w:vAlign w:val="center"/>
          </w:tcPr>
          <w:p w14:paraId="7938D2F8" w14:textId="3D601F8F" w:rsidR="00112DEE" w:rsidRPr="00F63843" w:rsidRDefault="00112DEE" w:rsidP="00112DEE">
            <w:pPr>
              <w:autoSpaceDE/>
              <w:autoSpaceDN/>
              <w:jc w:val="center"/>
              <w:rPr>
                <w:rFonts w:asciiTheme="minorHAnsi" w:hAnsiTheme="minorHAnsi" w:cstheme="minorHAnsi"/>
                <w:b/>
                <w:sz w:val="22"/>
                <w:szCs w:val="22"/>
                <w:lang w:eastAsia="en-GB"/>
              </w:rPr>
            </w:pPr>
            <w:r w:rsidRPr="00F63843">
              <w:rPr>
                <w:rFonts w:asciiTheme="minorHAnsi" w:hAnsiTheme="minorHAnsi" w:cstheme="minorHAnsi"/>
                <w:b/>
                <w:sz w:val="22"/>
                <w:szCs w:val="22"/>
                <w:lang w:eastAsia="en-GB"/>
              </w:rPr>
              <w:t>Class 7 – The services we offer</w:t>
            </w:r>
          </w:p>
          <w:p w14:paraId="14027F77" w14:textId="77777777" w:rsidR="00112DEE" w:rsidRPr="00F63843" w:rsidRDefault="00112DEE" w:rsidP="00112DEE">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(Information about the services we offer, including leaflets, guidance and newsletters produced for the public and businesses)</w:t>
            </w:r>
            <w:r w:rsidR="00CF24D3" w:rsidRPr="00F63843">
              <w:rPr>
                <w:rFonts w:asciiTheme="minorHAnsi" w:hAnsiTheme="minorHAnsi" w:cstheme="minorHAnsi"/>
                <w:sz w:val="22"/>
                <w:szCs w:val="22"/>
                <w:lang w:eastAsia="en-GB"/>
              </w:rPr>
              <w:t xml:space="preserve">. </w:t>
            </w:r>
            <w:r w:rsidRPr="00F63843">
              <w:rPr>
                <w:rFonts w:asciiTheme="minorHAnsi" w:hAnsiTheme="minorHAnsi" w:cstheme="minorHAnsi"/>
                <w:sz w:val="22"/>
                <w:szCs w:val="22"/>
                <w:lang w:eastAsia="en-GB"/>
              </w:rPr>
              <w:t>Current information only</w:t>
            </w:r>
            <w:r w:rsidR="00CF24D3" w:rsidRPr="00F63843">
              <w:rPr>
                <w:rFonts w:asciiTheme="minorHAnsi" w:hAnsiTheme="minorHAnsi" w:cstheme="minorHAnsi"/>
                <w:sz w:val="22"/>
                <w:szCs w:val="22"/>
                <w:lang w:eastAsia="en-GB"/>
              </w:rPr>
              <w:t>.</w:t>
            </w:r>
          </w:p>
        </w:tc>
      </w:tr>
      <w:tr w:rsidR="00CF24D3" w:rsidRPr="00F63843" w14:paraId="571E00C1" w14:textId="77777777" w:rsidTr="00CF24D3">
        <w:trPr>
          <w:trHeight w:val="137"/>
        </w:trPr>
        <w:tc>
          <w:tcPr>
            <w:tcW w:w="6629" w:type="dxa"/>
            <w:vAlign w:val="center"/>
          </w:tcPr>
          <w:p w14:paraId="4EC2F26C"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Allotments</w:t>
            </w:r>
          </w:p>
        </w:tc>
        <w:tc>
          <w:tcPr>
            <w:tcW w:w="1559" w:type="dxa"/>
            <w:vAlign w:val="center"/>
          </w:tcPr>
          <w:p w14:paraId="27DAF59F"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160DAD2E"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5B97E14"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582679DD"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CF24D3" w:rsidRPr="00F63843" w14:paraId="46C73080" w14:textId="77777777" w:rsidTr="00CF24D3">
        <w:trPr>
          <w:trHeight w:val="137"/>
        </w:trPr>
        <w:tc>
          <w:tcPr>
            <w:tcW w:w="6629" w:type="dxa"/>
            <w:vAlign w:val="center"/>
          </w:tcPr>
          <w:p w14:paraId="350FD46A" w14:textId="13AD9DE3" w:rsidR="00112DEE" w:rsidRPr="00F63843" w:rsidRDefault="00AC6706" w:rsidP="00AC6706">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C</w:t>
            </w:r>
            <w:r w:rsidR="00112DEE" w:rsidRPr="00F63843">
              <w:rPr>
                <w:rFonts w:asciiTheme="minorHAnsi" w:hAnsiTheme="minorHAnsi" w:cstheme="minorHAnsi"/>
                <w:sz w:val="22"/>
                <w:szCs w:val="22"/>
                <w:lang w:eastAsia="en-GB"/>
              </w:rPr>
              <w:t>losed churchyards</w:t>
            </w:r>
          </w:p>
        </w:tc>
        <w:tc>
          <w:tcPr>
            <w:tcW w:w="1559" w:type="dxa"/>
            <w:vAlign w:val="center"/>
          </w:tcPr>
          <w:p w14:paraId="39768B4A" w14:textId="77777777" w:rsidR="00AC6706" w:rsidRPr="00F63843" w:rsidRDefault="00AC6706"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3B54BA5A" w14:textId="6D3426EF" w:rsidR="00112DEE" w:rsidRPr="00F63843" w:rsidRDefault="00AC6706"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25F8E342" w14:textId="77777777" w:rsidR="00112DEE" w:rsidRDefault="00112DEE" w:rsidP="00CF24D3">
            <w:pPr>
              <w:autoSpaceDE/>
              <w:autoSpaceDN/>
              <w:jc w:val="center"/>
              <w:rPr>
                <w:rFonts w:asciiTheme="minorHAnsi" w:hAnsiTheme="minorHAnsi" w:cstheme="minorHAnsi"/>
                <w:sz w:val="22"/>
                <w:szCs w:val="22"/>
                <w:lang w:eastAsia="en-GB"/>
              </w:rPr>
            </w:pPr>
          </w:p>
          <w:p w14:paraId="3C7DF25A" w14:textId="0BE54A43" w:rsidR="002A50A6" w:rsidRPr="00F63843" w:rsidRDefault="002A50A6" w:rsidP="00CF24D3">
            <w:pPr>
              <w:autoSpaceDE/>
              <w:autoSpaceDN/>
              <w:jc w:val="center"/>
              <w:rPr>
                <w:rFonts w:asciiTheme="minorHAnsi" w:hAnsiTheme="minorHAnsi" w:cstheme="minorHAnsi"/>
                <w:sz w:val="22"/>
                <w:szCs w:val="22"/>
                <w:lang w:eastAsia="en-GB"/>
              </w:rPr>
            </w:pPr>
            <w:r>
              <w:rPr>
                <w:rFonts w:asciiTheme="minorHAnsi" w:hAnsiTheme="minorHAnsi" w:cstheme="minorHAnsi"/>
                <w:sz w:val="22"/>
                <w:szCs w:val="22"/>
                <w:lang w:eastAsia="en-GB"/>
              </w:rPr>
              <w:t>25p/p</w:t>
            </w:r>
          </w:p>
        </w:tc>
      </w:tr>
      <w:tr w:rsidR="00CF24D3" w:rsidRPr="00F63843" w14:paraId="498C0492" w14:textId="77777777" w:rsidTr="00CF24D3">
        <w:trPr>
          <w:trHeight w:val="137"/>
        </w:trPr>
        <w:tc>
          <w:tcPr>
            <w:tcW w:w="6629" w:type="dxa"/>
            <w:vAlign w:val="center"/>
          </w:tcPr>
          <w:p w14:paraId="629C751E"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Parks, playing fields and recreational facilities</w:t>
            </w:r>
          </w:p>
        </w:tc>
        <w:tc>
          <w:tcPr>
            <w:tcW w:w="1559" w:type="dxa"/>
            <w:vAlign w:val="center"/>
          </w:tcPr>
          <w:p w14:paraId="2745D8D7" w14:textId="765EABA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3D9C7AE2"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37231495"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57D961DB"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CF24D3" w:rsidRPr="00F63843" w14:paraId="52C7D449" w14:textId="77777777" w:rsidTr="00CF24D3">
        <w:trPr>
          <w:trHeight w:val="137"/>
        </w:trPr>
        <w:tc>
          <w:tcPr>
            <w:tcW w:w="6629" w:type="dxa"/>
            <w:vAlign w:val="center"/>
          </w:tcPr>
          <w:p w14:paraId="1B98321A"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Seating, litter bins, clocks, memorials and lighting</w:t>
            </w:r>
          </w:p>
        </w:tc>
        <w:tc>
          <w:tcPr>
            <w:tcW w:w="1559" w:type="dxa"/>
            <w:vAlign w:val="center"/>
          </w:tcPr>
          <w:p w14:paraId="38C6D9DA" w14:textId="73B028D0" w:rsidR="00112DEE" w:rsidRPr="00F63843" w:rsidRDefault="00EA6FE5" w:rsidP="00EA6FE5">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p w14:paraId="3FA041D5" w14:textId="77777777" w:rsidR="00EA6FE5" w:rsidRPr="00F63843" w:rsidRDefault="00EA6FE5" w:rsidP="00EA6FE5">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Hard Copy</w:t>
            </w:r>
          </w:p>
        </w:tc>
        <w:tc>
          <w:tcPr>
            <w:tcW w:w="1418" w:type="dxa"/>
            <w:vAlign w:val="center"/>
          </w:tcPr>
          <w:p w14:paraId="020A66B8" w14:textId="77777777" w:rsidR="00112DEE" w:rsidRPr="00F63843" w:rsidRDefault="00EA6FE5"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Free</w:t>
            </w:r>
          </w:p>
          <w:p w14:paraId="64134841" w14:textId="77777777" w:rsidR="00EA6FE5" w:rsidRPr="00F63843" w:rsidRDefault="00EA6FE5" w:rsidP="00EA6FE5">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25p/p</w:t>
            </w:r>
          </w:p>
        </w:tc>
      </w:tr>
      <w:tr w:rsidR="00CF24D3" w:rsidRPr="00F63843" w14:paraId="431D573B" w14:textId="77777777" w:rsidTr="00CF24D3">
        <w:trPr>
          <w:trHeight w:val="137"/>
        </w:trPr>
        <w:tc>
          <w:tcPr>
            <w:tcW w:w="6629" w:type="dxa"/>
            <w:vAlign w:val="center"/>
          </w:tcPr>
          <w:p w14:paraId="5727C9DD"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Bus shelters</w:t>
            </w:r>
          </w:p>
        </w:tc>
        <w:tc>
          <w:tcPr>
            <w:tcW w:w="1559" w:type="dxa"/>
            <w:vAlign w:val="center"/>
          </w:tcPr>
          <w:p w14:paraId="2C77F8DB" w14:textId="77777777" w:rsidR="00112DEE" w:rsidRPr="00F63843" w:rsidRDefault="00EA6FE5"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1192ADAC"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CF24D3" w:rsidRPr="00F63843" w14:paraId="1B35F7A5" w14:textId="77777777" w:rsidTr="00CF24D3">
        <w:trPr>
          <w:trHeight w:val="137"/>
        </w:trPr>
        <w:tc>
          <w:tcPr>
            <w:tcW w:w="6629" w:type="dxa"/>
            <w:vAlign w:val="center"/>
          </w:tcPr>
          <w:p w14:paraId="57A851AB"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Markets</w:t>
            </w:r>
          </w:p>
        </w:tc>
        <w:tc>
          <w:tcPr>
            <w:tcW w:w="1559" w:type="dxa"/>
            <w:vAlign w:val="center"/>
          </w:tcPr>
          <w:p w14:paraId="6F51E1CA" w14:textId="481AAEBF" w:rsidR="00112DEE" w:rsidRPr="00F63843" w:rsidRDefault="00EA6FE5"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Website</w:t>
            </w:r>
          </w:p>
        </w:tc>
        <w:tc>
          <w:tcPr>
            <w:tcW w:w="1418" w:type="dxa"/>
            <w:vAlign w:val="center"/>
          </w:tcPr>
          <w:p w14:paraId="334FE5F7"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CF24D3" w:rsidRPr="00F63843" w14:paraId="76518E79" w14:textId="77777777" w:rsidTr="00CF24D3">
        <w:trPr>
          <w:trHeight w:val="137"/>
        </w:trPr>
        <w:tc>
          <w:tcPr>
            <w:tcW w:w="6629" w:type="dxa"/>
            <w:vAlign w:val="center"/>
          </w:tcPr>
          <w:p w14:paraId="006A304A"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Public conveniences</w:t>
            </w:r>
          </w:p>
        </w:tc>
        <w:tc>
          <w:tcPr>
            <w:tcW w:w="1559" w:type="dxa"/>
            <w:vAlign w:val="center"/>
          </w:tcPr>
          <w:p w14:paraId="04CB34F8"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02BBB669" w14:textId="77777777" w:rsidR="00112DEE" w:rsidRPr="00F63843" w:rsidRDefault="00112DEE" w:rsidP="00CF24D3">
            <w:pPr>
              <w:autoSpaceDE/>
              <w:autoSpaceDN/>
              <w:jc w:val="center"/>
              <w:rPr>
                <w:rFonts w:asciiTheme="minorHAnsi" w:hAnsiTheme="minorHAnsi" w:cstheme="minorHAnsi"/>
                <w:sz w:val="22"/>
                <w:szCs w:val="22"/>
                <w:lang w:eastAsia="en-GB"/>
              </w:rPr>
            </w:pPr>
          </w:p>
        </w:tc>
      </w:tr>
      <w:tr w:rsidR="00CF24D3" w:rsidRPr="00F63843" w14:paraId="5568E8D7" w14:textId="77777777" w:rsidTr="00CF24D3">
        <w:trPr>
          <w:trHeight w:val="137"/>
        </w:trPr>
        <w:tc>
          <w:tcPr>
            <w:tcW w:w="6629" w:type="dxa"/>
            <w:vAlign w:val="center"/>
          </w:tcPr>
          <w:p w14:paraId="31D3BEF5" w14:textId="77777777" w:rsidR="00112DEE" w:rsidRPr="00F63843" w:rsidRDefault="00112DEE" w:rsidP="00CF24D3">
            <w:pPr>
              <w:autoSpaceDE/>
              <w:autoSpaceDN/>
              <w:spacing w:after="120"/>
              <w:rPr>
                <w:rFonts w:asciiTheme="minorHAnsi" w:hAnsiTheme="minorHAnsi" w:cstheme="minorHAnsi"/>
                <w:sz w:val="22"/>
                <w:szCs w:val="22"/>
                <w:lang w:eastAsia="en-GB"/>
              </w:rPr>
            </w:pPr>
            <w:r w:rsidRPr="00F63843">
              <w:rPr>
                <w:rFonts w:asciiTheme="minorHAnsi" w:hAnsiTheme="minorHAnsi" w:cstheme="minorHAnsi"/>
                <w:sz w:val="22"/>
                <w:szCs w:val="22"/>
                <w:lang w:eastAsia="en-GB"/>
              </w:rPr>
              <w:t>Agency agreements</w:t>
            </w:r>
          </w:p>
        </w:tc>
        <w:tc>
          <w:tcPr>
            <w:tcW w:w="1559" w:type="dxa"/>
            <w:vAlign w:val="center"/>
          </w:tcPr>
          <w:p w14:paraId="235193D9" w14:textId="77777777" w:rsidR="00112DEE" w:rsidRPr="00F63843" w:rsidRDefault="00112DEE" w:rsidP="00CF24D3">
            <w:pPr>
              <w:autoSpaceDE/>
              <w:autoSpaceDN/>
              <w:jc w:val="center"/>
              <w:rPr>
                <w:rFonts w:asciiTheme="minorHAnsi" w:hAnsiTheme="minorHAnsi" w:cstheme="minorHAnsi"/>
                <w:sz w:val="22"/>
                <w:szCs w:val="22"/>
                <w:lang w:eastAsia="en-GB"/>
              </w:rPr>
            </w:pPr>
            <w:r w:rsidRPr="00F63843">
              <w:rPr>
                <w:rFonts w:asciiTheme="minorHAnsi" w:hAnsiTheme="minorHAnsi" w:cstheme="minorHAnsi"/>
                <w:sz w:val="22"/>
                <w:szCs w:val="22"/>
                <w:lang w:eastAsia="en-GB"/>
              </w:rPr>
              <w:t>N/A</w:t>
            </w:r>
          </w:p>
        </w:tc>
        <w:tc>
          <w:tcPr>
            <w:tcW w:w="1418" w:type="dxa"/>
            <w:vAlign w:val="center"/>
          </w:tcPr>
          <w:p w14:paraId="0BA1B351" w14:textId="77777777" w:rsidR="00112DEE" w:rsidRPr="00F63843" w:rsidRDefault="00112DEE" w:rsidP="00CF24D3">
            <w:pPr>
              <w:autoSpaceDE/>
              <w:autoSpaceDN/>
              <w:jc w:val="center"/>
              <w:rPr>
                <w:rFonts w:asciiTheme="minorHAnsi" w:hAnsiTheme="minorHAnsi" w:cstheme="minorHAnsi"/>
                <w:sz w:val="22"/>
                <w:szCs w:val="22"/>
                <w:lang w:eastAsia="en-GB"/>
              </w:rPr>
            </w:pPr>
          </w:p>
        </w:tc>
      </w:tr>
    </w:tbl>
    <w:p w14:paraId="34B965B6" w14:textId="3F61281B" w:rsidR="00112DEE" w:rsidRDefault="00112DEE">
      <w:pPr>
        <w:rPr>
          <w:rFonts w:asciiTheme="minorHAnsi" w:hAnsiTheme="minorHAnsi" w:cstheme="minorHAnsi"/>
          <w:sz w:val="22"/>
          <w:szCs w:val="22"/>
        </w:rPr>
      </w:pPr>
    </w:p>
    <w:p w14:paraId="0D4C74B2" w14:textId="753FCCE1" w:rsidR="00F63843" w:rsidRDefault="00410C13">
      <w:pPr>
        <w:rPr>
          <w:rFonts w:asciiTheme="minorHAnsi" w:hAnsiTheme="minorHAnsi" w:cstheme="minorHAnsi"/>
          <w:sz w:val="22"/>
          <w:szCs w:val="22"/>
        </w:rPr>
      </w:pPr>
      <w:r>
        <w:rPr>
          <w:rFonts w:asciiTheme="minorHAnsi" w:hAnsiTheme="minorHAnsi" w:cstheme="minorHAnsi"/>
          <w:sz w:val="22"/>
          <w:szCs w:val="22"/>
        </w:rPr>
        <w:t xml:space="preserve">This policy will be reviewed </w:t>
      </w:r>
      <w:r w:rsidR="00DA1B72">
        <w:rPr>
          <w:rFonts w:asciiTheme="minorHAnsi" w:hAnsiTheme="minorHAnsi" w:cstheme="minorHAnsi"/>
          <w:sz w:val="22"/>
          <w:szCs w:val="22"/>
        </w:rPr>
        <w:t>every two years.</w:t>
      </w:r>
    </w:p>
    <w:p w14:paraId="425B1300" w14:textId="77234B8D" w:rsidR="00F63843" w:rsidRDefault="00F63843">
      <w:pPr>
        <w:rPr>
          <w:rFonts w:asciiTheme="minorHAnsi" w:hAnsiTheme="minorHAnsi" w:cstheme="minorHAnsi"/>
          <w:sz w:val="22"/>
          <w:szCs w:val="22"/>
        </w:rPr>
      </w:pPr>
    </w:p>
    <w:p w14:paraId="201650D8" w14:textId="597B60D7" w:rsidR="00F63843" w:rsidRPr="00F63843" w:rsidRDefault="00F63843" w:rsidP="00F63843">
      <w:pPr>
        <w:jc w:val="center"/>
        <w:rPr>
          <w:rFonts w:asciiTheme="minorHAnsi" w:hAnsiTheme="minorHAnsi" w:cstheme="minorHAnsi"/>
          <w:sz w:val="22"/>
          <w:szCs w:val="22"/>
        </w:rPr>
      </w:pPr>
      <w:r>
        <w:rPr>
          <w:rFonts w:asciiTheme="minorHAnsi" w:hAnsiTheme="minorHAnsi" w:cstheme="minorHAnsi"/>
          <w:sz w:val="22"/>
          <w:szCs w:val="22"/>
        </w:rPr>
        <w:t>***END***</w:t>
      </w:r>
    </w:p>
    <w:sectPr w:rsidR="00F63843" w:rsidRPr="00F63843" w:rsidSect="00A912DF">
      <w:footerReference w:type="default" r:id="rId13"/>
      <w:type w:val="continuous"/>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6918" w14:textId="77777777" w:rsidR="00332C93" w:rsidRDefault="00332C93" w:rsidP="00CF24D3">
      <w:r>
        <w:separator/>
      </w:r>
    </w:p>
  </w:endnote>
  <w:endnote w:type="continuationSeparator" w:id="0">
    <w:p w14:paraId="36606872" w14:textId="77777777" w:rsidR="00332C93" w:rsidRDefault="00332C93" w:rsidP="00CF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6D7E" w14:textId="06BAFC8C" w:rsidR="00F63843" w:rsidRPr="00FA7B25" w:rsidRDefault="00F07B8B" w:rsidP="00FA7B25">
    <w:pPr>
      <w:pStyle w:val="Footer"/>
      <w:pBdr>
        <w:top w:val="single" w:sz="4" w:space="1" w:color="auto"/>
      </w:pBdr>
      <w:rPr>
        <w:sz w:val="16"/>
        <w:szCs w:val="16"/>
      </w:rPr>
    </w:pPr>
    <w:r>
      <w:rPr>
        <w:sz w:val="16"/>
        <w:szCs w:val="16"/>
      </w:rPr>
      <w:t>Model Publication Scheme Ju</w:t>
    </w:r>
    <w:r w:rsidR="00A96F25">
      <w:rPr>
        <w:sz w:val="16"/>
        <w:szCs w:val="16"/>
      </w:rPr>
      <w:t>ly</w:t>
    </w:r>
    <w:r>
      <w:rPr>
        <w:sz w:val="16"/>
        <w:szCs w:val="16"/>
      </w:rPr>
      <w:t xml:space="preserve"> 2025</w:t>
    </w:r>
    <w:r w:rsidR="00F63843">
      <w:rPr>
        <w:sz w:val="16"/>
        <w:szCs w:val="16"/>
      </w:rPr>
      <w:tab/>
    </w:r>
    <w:r w:rsidR="00F63843">
      <w:rPr>
        <w:sz w:val="16"/>
        <w:szCs w:val="16"/>
      </w:rPr>
      <w:tab/>
      <w:t xml:space="preserve">Page </w:t>
    </w:r>
    <w:r w:rsidR="00F63843">
      <w:rPr>
        <w:sz w:val="16"/>
        <w:szCs w:val="16"/>
      </w:rPr>
      <w:fldChar w:fldCharType="begin"/>
    </w:r>
    <w:r w:rsidR="00F63843">
      <w:rPr>
        <w:sz w:val="16"/>
        <w:szCs w:val="16"/>
      </w:rPr>
      <w:instrText xml:space="preserve"> PAGE   \* MERGEFORMAT </w:instrText>
    </w:r>
    <w:r w:rsidR="00F63843">
      <w:rPr>
        <w:sz w:val="16"/>
        <w:szCs w:val="16"/>
      </w:rPr>
      <w:fldChar w:fldCharType="separate"/>
    </w:r>
    <w:r w:rsidR="00416F94">
      <w:rPr>
        <w:noProof/>
        <w:sz w:val="16"/>
        <w:szCs w:val="16"/>
      </w:rPr>
      <w:t>1</w:t>
    </w:r>
    <w:r w:rsidR="00F63843">
      <w:rPr>
        <w:sz w:val="16"/>
        <w:szCs w:val="16"/>
      </w:rPr>
      <w:fldChar w:fldCharType="end"/>
    </w:r>
    <w:r w:rsidR="00F63843">
      <w:rPr>
        <w:sz w:val="16"/>
        <w:szCs w:val="16"/>
      </w:rPr>
      <w:t xml:space="preserve"> of </w:t>
    </w:r>
    <w:r w:rsidR="00F63843">
      <w:rPr>
        <w:sz w:val="16"/>
        <w:szCs w:val="16"/>
      </w:rPr>
      <w:fldChar w:fldCharType="begin"/>
    </w:r>
    <w:r w:rsidR="00F63843">
      <w:rPr>
        <w:sz w:val="16"/>
        <w:szCs w:val="16"/>
      </w:rPr>
      <w:instrText xml:space="preserve"> NUMPAGES   \* MERGEFORMAT </w:instrText>
    </w:r>
    <w:r w:rsidR="00F63843">
      <w:rPr>
        <w:sz w:val="16"/>
        <w:szCs w:val="16"/>
      </w:rPr>
      <w:fldChar w:fldCharType="separate"/>
    </w:r>
    <w:r w:rsidR="00416F94">
      <w:rPr>
        <w:noProof/>
        <w:sz w:val="16"/>
        <w:szCs w:val="16"/>
      </w:rPr>
      <w:t>8</w:t>
    </w:r>
    <w:r w:rsidR="00F6384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9DAB" w14:textId="522EF560" w:rsidR="008338BB" w:rsidRPr="008338BB" w:rsidRDefault="00436078" w:rsidP="008338BB">
    <w:pPr>
      <w:pStyle w:val="Footer"/>
      <w:pBdr>
        <w:top w:val="single" w:sz="4" w:space="1" w:color="auto"/>
      </w:pBdr>
      <w:rPr>
        <w:sz w:val="16"/>
        <w:szCs w:val="16"/>
      </w:rPr>
    </w:pPr>
    <w:r>
      <w:rPr>
        <w:sz w:val="16"/>
        <w:szCs w:val="16"/>
      </w:rPr>
      <w:t>Model Publication Scheme Ju</w:t>
    </w:r>
    <w:r w:rsidR="00D54381">
      <w:rPr>
        <w:sz w:val="16"/>
        <w:szCs w:val="16"/>
      </w:rPr>
      <w:t>ly</w:t>
    </w:r>
    <w:r>
      <w:rPr>
        <w:sz w:val="16"/>
        <w:szCs w:val="16"/>
      </w:rPr>
      <w:t xml:space="preserve"> 2025 </w:t>
    </w:r>
    <w:r>
      <w:rPr>
        <w:sz w:val="16"/>
        <w:szCs w:val="16"/>
      </w:rPr>
      <w:tab/>
    </w:r>
    <w:r w:rsidR="008338BB">
      <w:rPr>
        <w:sz w:val="16"/>
        <w:szCs w:val="16"/>
      </w:rPr>
      <w:tab/>
      <w:t xml:space="preserve">Page </w:t>
    </w:r>
    <w:r w:rsidR="008338BB">
      <w:rPr>
        <w:sz w:val="16"/>
        <w:szCs w:val="16"/>
      </w:rPr>
      <w:fldChar w:fldCharType="begin"/>
    </w:r>
    <w:r w:rsidR="008338BB">
      <w:rPr>
        <w:sz w:val="16"/>
        <w:szCs w:val="16"/>
      </w:rPr>
      <w:instrText xml:space="preserve"> PAGE   \* MERGEFORMAT </w:instrText>
    </w:r>
    <w:r w:rsidR="008338BB">
      <w:rPr>
        <w:sz w:val="16"/>
        <w:szCs w:val="16"/>
      </w:rPr>
      <w:fldChar w:fldCharType="separate"/>
    </w:r>
    <w:r w:rsidR="00416F94">
      <w:rPr>
        <w:noProof/>
        <w:sz w:val="16"/>
        <w:szCs w:val="16"/>
      </w:rPr>
      <w:t>8</w:t>
    </w:r>
    <w:r w:rsidR="008338BB">
      <w:rPr>
        <w:sz w:val="16"/>
        <w:szCs w:val="16"/>
      </w:rPr>
      <w:fldChar w:fldCharType="end"/>
    </w:r>
    <w:r w:rsidR="008338BB">
      <w:rPr>
        <w:sz w:val="16"/>
        <w:szCs w:val="16"/>
      </w:rPr>
      <w:t xml:space="preserve"> of </w:t>
    </w:r>
    <w:r w:rsidR="008338BB">
      <w:rPr>
        <w:sz w:val="16"/>
        <w:szCs w:val="16"/>
      </w:rPr>
      <w:fldChar w:fldCharType="begin"/>
    </w:r>
    <w:r w:rsidR="008338BB">
      <w:rPr>
        <w:sz w:val="16"/>
        <w:szCs w:val="16"/>
      </w:rPr>
      <w:instrText xml:space="preserve"> NUMPAGES   \* MERGEFORMAT </w:instrText>
    </w:r>
    <w:r w:rsidR="008338BB">
      <w:rPr>
        <w:sz w:val="16"/>
        <w:szCs w:val="16"/>
      </w:rPr>
      <w:fldChar w:fldCharType="separate"/>
    </w:r>
    <w:r w:rsidR="00416F94">
      <w:rPr>
        <w:noProof/>
        <w:sz w:val="16"/>
        <w:szCs w:val="16"/>
      </w:rPr>
      <w:t>8</w:t>
    </w:r>
    <w:r w:rsidR="008338B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2841" w14:textId="77777777" w:rsidR="00332C93" w:rsidRDefault="00332C93" w:rsidP="00CF24D3">
      <w:r>
        <w:separator/>
      </w:r>
    </w:p>
  </w:footnote>
  <w:footnote w:type="continuationSeparator" w:id="0">
    <w:p w14:paraId="6648CBCA" w14:textId="77777777" w:rsidR="00332C93" w:rsidRDefault="00332C93" w:rsidP="00CF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0056" w14:textId="35A61DF2" w:rsidR="00F63843" w:rsidRDefault="00F63843">
    <w:pPr>
      <w:pStyle w:val="Header"/>
    </w:pPr>
    <w:r>
      <w:t>Bearsted Parish Council</w:t>
    </w:r>
    <w:r>
      <w:tab/>
    </w:r>
    <w:r>
      <w:tab/>
      <w:t>Model Publication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244"/>
    <w:multiLevelType w:val="hybridMultilevel"/>
    <w:tmpl w:val="67D00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A5A0B"/>
    <w:multiLevelType w:val="hybridMultilevel"/>
    <w:tmpl w:val="3224DD2C"/>
    <w:lvl w:ilvl="0" w:tplc="5A5E4024">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63FAD"/>
    <w:multiLevelType w:val="hybridMultilevel"/>
    <w:tmpl w:val="071C0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236CD7"/>
    <w:multiLevelType w:val="hybridMultilevel"/>
    <w:tmpl w:val="6A9C4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A81E5D"/>
    <w:multiLevelType w:val="hybridMultilevel"/>
    <w:tmpl w:val="1E749838"/>
    <w:lvl w:ilvl="0" w:tplc="135E5BC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E2F21"/>
    <w:multiLevelType w:val="hybridMultilevel"/>
    <w:tmpl w:val="69D2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352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9986175">
    <w:abstractNumId w:val="3"/>
  </w:num>
  <w:num w:numId="2" w16cid:durableId="1475097017">
    <w:abstractNumId w:val="0"/>
  </w:num>
  <w:num w:numId="3" w16cid:durableId="1603607450">
    <w:abstractNumId w:val="5"/>
  </w:num>
  <w:num w:numId="4" w16cid:durableId="761494291">
    <w:abstractNumId w:val="6"/>
  </w:num>
  <w:num w:numId="5" w16cid:durableId="1439182746">
    <w:abstractNumId w:val="4"/>
  </w:num>
  <w:num w:numId="6" w16cid:durableId="2110077081">
    <w:abstractNumId w:val="2"/>
  </w:num>
  <w:num w:numId="7" w16cid:durableId="192040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AD"/>
    <w:rsid w:val="0003128D"/>
    <w:rsid w:val="00040985"/>
    <w:rsid w:val="00045C5E"/>
    <w:rsid w:val="00052197"/>
    <w:rsid w:val="00062D5F"/>
    <w:rsid w:val="000A54FF"/>
    <w:rsid w:val="000E0036"/>
    <w:rsid w:val="00112DEE"/>
    <w:rsid w:val="001760E3"/>
    <w:rsid w:val="00177C99"/>
    <w:rsid w:val="00193645"/>
    <w:rsid w:val="001C61FB"/>
    <w:rsid w:val="001D43B4"/>
    <w:rsid w:val="001D4971"/>
    <w:rsid w:val="00202D6F"/>
    <w:rsid w:val="00234E5E"/>
    <w:rsid w:val="00245981"/>
    <w:rsid w:val="00266F6D"/>
    <w:rsid w:val="002A50A6"/>
    <w:rsid w:val="00332ADC"/>
    <w:rsid w:val="00332C93"/>
    <w:rsid w:val="00355E51"/>
    <w:rsid w:val="00394CB0"/>
    <w:rsid w:val="003F4B10"/>
    <w:rsid w:val="00410C13"/>
    <w:rsid w:val="00416F94"/>
    <w:rsid w:val="00436078"/>
    <w:rsid w:val="004B0A22"/>
    <w:rsid w:val="004B4D34"/>
    <w:rsid w:val="004D5D2E"/>
    <w:rsid w:val="004E390D"/>
    <w:rsid w:val="004E3952"/>
    <w:rsid w:val="00527AC8"/>
    <w:rsid w:val="00565B49"/>
    <w:rsid w:val="005856E2"/>
    <w:rsid w:val="00593CA6"/>
    <w:rsid w:val="005952A0"/>
    <w:rsid w:val="005B1C35"/>
    <w:rsid w:val="005B368A"/>
    <w:rsid w:val="006167E2"/>
    <w:rsid w:val="00642A46"/>
    <w:rsid w:val="006B6D39"/>
    <w:rsid w:val="006C5D64"/>
    <w:rsid w:val="006F2C46"/>
    <w:rsid w:val="00723B34"/>
    <w:rsid w:val="007240F3"/>
    <w:rsid w:val="00755D92"/>
    <w:rsid w:val="007672EE"/>
    <w:rsid w:val="007D55BF"/>
    <w:rsid w:val="007E1F89"/>
    <w:rsid w:val="007F71DC"/>
    <w:rsid w:val="008210DF"/>
    <w:rsid w:val="00832A12"/>
    <w:rsid w:val="008338BB"/>
    <w:rsid w:val="00870791"/>
    <w:rsid w:val="00875CAD"/>
    <w:rsid w:val="00891878"/>
    <w:rsid w:val="008A6796"/>
    <w:rsid w:val="008D7A72"/>
    <w:rsid w:val="009044BB"/>
    <w:rsid w:val="00922121"/>
    <w:rsid w:val="00934294"/>
    <w:rsid w:val="009B5F6C"/>
    <w:rsid w:val="009B6E9F"/>
    <w:rsid w:val="009C7AF0"/>
    <w:rsid w:val="009D1B32"/>
    <w:rsid w:val="00A45085"/>
    <w:rsid w:val="00A829AD"/>
    <w:rsid w:val="00A912DF"/>
    <w:rsid w:val="00A96F25"/>
    <w:rsid w:val="00AC6706"/>
    <w:rsid w:val="00AF6979"/>
    <w:rsid w:val="00B47113"/>
    <w:rsid w:val="00B90DBE"/>
    <w:rsid w:val="00C84A92"/>
    <w:rsid w:val="00CF157E"/>
    <w:rsid w:val="00CF24D3"/>
    <w:rsid w:val="00D46B29"/>
    <w:rsid w:val="00D53AA0"/>
    <w:rsid w:val="00D54381"/>
    <w:rsid w:val="00DA1B72"/>
    <w:rsid w:val="00DC2630"/>
    <w:rsid w:val="00DF413B"/>
    <w:rsid w:val="00E20927"/>
    <w:rsid w:val="00E33824"/>
    <w:rsid w:val="00E45D42"/>
    <w:rsid w:val="00E72AB9"/>
    <w:rsid w:val="00E74E00"/>
    <w:rsid w:val="00E9041A"/>
    <w:rsid w:val="00EA6FE5"/>
    <w:rsid w:val="00EF1DCE"/>
    <w:rsid w:val="00F07B8B"/>
    <w:rsid w:val="00F247A3"/>
    <w:rsid w:val="00F465DA"/>
    <w:rsid w:val="00F63843"/>
    <w:rsid w:val="00F65943"/>
    <w:rsid w:val="00FC4766"/>
    <w:rsid w:val="00FD00AF"/>
    <w:rsid w:val="00FE1C1C"/>
    <w:rsid w:val="00FF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042"/>
  <w15:docId w15:val="{BEDB2716-3007-48FC-9581-17F646D3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AD"/>
    <w:pPr>
      <w:autoSpaceDE w:val="0"/>
      <w:autoSpaceDN w:val="0"/>
    </w:pPr>
    <w:rPr>
      <w:rFonts w:ascii="Arial" w:eastAsia="Times New Roman" w:hAnsi="Arial" w:cs="Arial"/>
      <w:szCs w:val="20"/>
    </w:rPr>
  </w:style>
  <w:style w:type="paragraph" w:styleId="Heading1">
    <w:name w:val="heading 1"/>
    <w:aliases w:val="BPC 1"/>
    <w:basedOn w:val="Normal"/>
    <w:next w:val="Normal"/>
    <w:link w:val="Heading1Char"/>
    <w:uiPriority w:val="9"/>
    <w:qFormat/>
    <w:rsid w:val="007F71DC"/>
    <w:pPr>
      <w:keepNext/>
      <w:keepLines/>
      <w:spacing w:before="240" w:after="240"/>
      <w:jc w:val="center"/>
      <w:outlineLvl w:val="0"/>
    </w:pPr>
    <w:rPr>
      <w:rFonts w:ascii="Arial Nova" w:eastAsiaTheme="majorEastAsia" w:hAnsi="Arial Nova" w:cstheme="majorBidi"/>
      <w:b/>
      <w:bCs/>
      <w:sz w:val="28"/>
      <w:szCs w:val="28"/>
    </w:rPr>
  </w:style>
  <w:style w:type="paragraph" w:styleId="Heading2">
    <w:name w:val="heading 2"/>
    <w:aliases w:val="BPC 2"/>
    <w:basedOn w:val="Normal"/>
    <w:next w:val="Normal"/>
    <w:link w:val="Heading2Char"/>
    <w:uiPriority w:val="9"/>
    <w:unhideWhenUsed/>
    <w:qFormat/>
    <w:rsid w:val="007F71DC"/>
    <w:pPr>
      <w:keepNext/>
      <w:keepLines/>
      <w:numPr>
        <w:numId w:val="7"/>
      </w:numPr>
      <w:spacing w:before="160" w:after="120"/>
      <w:outlineLvl w:val="1"/>
    </w:pPr>
    <w:rPr>
      <w:rFonts w:ascii="Arial Nova" w:eastAsiaTheme="majorEastAsia" w:hAnsi="Arial Nova" w:cstheme="majorBidi"/>
      <w:b/>
      <w:sz w:val="22"/>
      <w:szCs w:val="26"/>
    </w:rPr>
  </w:style>
  <w:style w:type="paragraph" w:styleId="Heading3">
    <w:name w:val="heading 3"/>
    <w:aliases w:val="BPC 2 no numbers"/>
    <w:basedOn w:val="Normal"/>
    <w:next w:val="Normal"/>
    <w:link w:val="Heading3Char"/>
    <w:uiPriority w:val="9"/>
    <w:unhideWhenUsed/>
    <w:qFormat/>
    <w:rsid w:val="007F71DC"/>
    <w:pPr>
      <w:keepNext/>
      <w:keepLines/>
      <w:spacing w:before="160" w:after="120"/>
      <w:outlineLvl w:val="2"/>
    </w:pPr>
    <w:rPr>
      <w:rFonts w:ascii="Arial Nova" w:eastAsiaTheme="majorEastAsia" w:hAnsi="Arial Nova" w:cstheme="majorBidi"/>
      <w:b/>
      <w:sz w:val="22"/>
      <w:szCs w:val="24"/>
    </w:rPr>
  </w:style>
  <w:style w:type="paragraph" w:styleId="Heading4">
    <w:name w:val="heading 4"/>
    <w:aliases w:val="BPC 3"/>
    <w:basedOn w:val="Normal"/>
    <w:next w:val="Normal"/>
    <w:link w:val="Heading4Char"/>
    <w:uiPriority w:val="9"/>
    <w:unhideWhenUsed/>
    <w:qFormat/>
    <w:rsid w:val="007F71DC"/>
    <w:pPr>
      <w:keepNext/>
      <w:keepLines/>
      <w:spacing w:before="160" w:after="120"/>
      <w:outlineLvl w:val="3"/>
    </w:pPr>
    <w:rPr>
      <w:rFonts w:ascii="Arial Nova" w:eastAsiaTheme="majorEastAsia" w:hAnsi="Arial Nova" w:cstheme="majorBidi"/>
      <w:iCs/>
      <w:sz w:val="22"/>
      <w:u w:val="single"/>
    </w:rPr>
  </w:style>
  <w:style w:type="paragraph" w:styleId="Heading5">
    <w:name w:val="heading 5"/>
    <w:basedOn w:val="Normal"/>
    <w:next w:val="Normal"/>
    <w:link w:val="Heading5Char"/>
    <w:uiPriority w:val="9"/>
    <w:semiHidden/>
    <w:unhideWhenUsed/>
    <w:qFormat/>
    <w:rsid w:val="00A912D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9AD"/>
    <w:pPr>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829AD"/>
    <w:rPr>
      <w:rFonts w:ascii="Tahoma" w:hAnsi="Tahoma" w:cs="Tahoma"/>
      <w:sz w:val="16"/>
      <w:szCs w:val="16"/>
    </w:rPr>
  </w:style>
  <w:style w:type="paragraph" w:styleId="ListParagraph">
    <w:name w:val="List Paragraph"/>
    <w:basedOn w:val="Normal"/>
    <w:uiPriority w:val="34"/>
    <w:qFormat/>
    <w:rsid w:val="009B5F6C"/>
    <w:pPr>
      <w:ind w:left="720"/>
      <w:contextualSpacing/>
    </w:pPr>
  </w:style>
  <w:style w:type="table" w:customStyle="1" w:styleId="TableGrid1">
    <w:name w:val="Table Grid1"/>
    <w:basedOn w:val="TableNormal"/>
    <w:next w:val="TableGrid"/>
    <w:uiPriority w:val="59"/>
    <w:rsid w:val="009B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B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BPC 1 Char"/>
    <w:basedOn w:val="DefaultParagraphFont"/>
    <w:link w:val="Heading1"/>
    <w:uiPriority w:val="9"/>
    <w:rsid w:val="007F71DC"/>
    <w:rPr>
      <w:rFonts w:ascii="Arial Nova" w:eastAsiaTheme="majorEastAsia" w:hAnsi="Arial Nova" w:cstheme="majorBidi"/>
      <w:b/>
      <w:bCs/>
      <w:sz w:val="28"/>
      <w:szCs w:val="28"/>
    </w:rPr>
  </w:style>
  <w:style w:type="paragraph" w:customStyle="1" w:styleId="Default">
    <w:name w:val="Default"/>
    <w:rsid w:val="00112DE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112DEE"/>
    <w:rPr>
      <w:color w:val="0000FF" w:themeColor="hyperlink"/>
      <w:u w:val="single"/>
    </w:rPr>
  </w:style>
  <w:style w:type="paragraph" w:styleId="Header">
    <w:name w:val="header"/>
    <w:basedOn w:val="Normal"/>
    <w:link w:val="HeaderChar"/>
    <w:uiPriority w:val="99"/>
    <w:unhideWhenUsed/>
    <w:rsid w:val="00CF24D3"/>
    <w:pPr>
      <w:tabs>
        <w:tab w:val="center" w:pos="4513"/>
        <w:tab w:val="right" w:pos="9026"/>
      </w:tabs>
    </w:pPr>
  </w:style>
  <w:style w:type="character" w:customStyle="1" w:styleId="HeaderChar">
    <w:name w:val="Header Char"/>
    <w:basedOn w:val="DefaultParagraphFont"/>
    <w:link w:val="Header"/>
    <w:uiPriority w:val="99"/>
    <w:rsid w:val="00CF24D3"/>
    <w:rPr>
      <w:rFonts w:ascii="Arial" w:eastAsia="Times New Roman" w:hAnsi="Arial" w:cs="Arial"/>
      <w:szCs w:val="20"/>
    </w:rPr>
  </w:style>
  <w:style w:type="paragraph" w:styleId="Footer">
    <w:name w:val="footer"/>
    <w:basedOn w:val="Normal"/>
    <w:link w:val="FooterChar"/>
    <w:unhideWhenUsed/>
    <w:rsid w:val="00CF24D3"/>
    <w:pPr>
      <w:tabs>
        <w:tab w:val="center" w:pos="4513"/>
        <w:tab w:val="right" w:pos="9026"/>
      </w:tabs>
    </w:pPr>
  </w:style>
  <w:style w:type="character" w:customStyle="1" w:styleId="FooterChar">
    <w:name w:val="Footer Char"/>
    <w:basedOn w:val="DefaultParagraphFont"/>
    <w:link w:val="Footer"/>
    <w:rsid w:val="00CF24D3"/>
    <w:rPr>
      <w:rFonts w:ascii="Arial" w:eastAsia="Times New Roman" w:hAnsi="Arial" w:cs="Arial"/>
      <w:szCs w:val="20"/>
    </w:rPr>
  </w:style>
  <w:style w:type="character" w:customStyle="1" w:styleId="Heading5Char">
    <w:name w:val="Heading 5 Char"/>
    <w:basedOn w:val="DefaultParagraphFont"/>
    <w:link w:val="Heading5"/>
    <w:uiPriority w:val="9"/>
    <w:semiHidden/>
    <w:rsid w:val="00A912DF"/>
    <w:rPr>
      <w:rFonts w:asciiTheme="majorHAnsi" w:eastAsiaTheme="majorEastAsia" w:hAnsiTheme="majorHAnsi" w:cstheme="majorBidi"/>
      <w:color w:val="365F91" w:themeColor="accent1" w:themeShade="BF"/>
      <w:szCs w:val="20"/>
    </w:rPr>
  </w:style>
  <w:style w:type="character" w:customStyle="1" w:styleId="Heading2Char">
    <w:name w:val="Heading 2 Char"/>
    <w:aliases w:val="BPC 2 Char"/>
    <w:basedOn w:val="DefaultParagraphFont"/>
    <w:link w:val="Heading2"/>
    <w:uiPriority w:val="9"/>
    <w:rsid w:val="007F71DC"/>
    <w:rPr>
      <w:rFonts w:ascii="Arial Nova" w:eastAsiaTheme="majorEastAsia" w:hAnsi="Arial Nova" w:cstheme="majorBidi"/>
      <w:b/>
      <w:sz w:val="22"/>
      <w:szCs w:val="26"/>
    </w:rPr>
  </w:style>
  <w:style w:type="character" w:customStyle="1" w:styleId="Heading3Char">
    <w:name w:val="Heading 3 Char"/>
    <w:aliases w:val="BPC 2 no numbers Char"/>
    <w:basedOn w:val="DefaultParagraphFont"/>
    <w:link w:val="Heading3"/>
    <w:uiPriority w:val="9"/>
    <w:rsid w:val="007F71DC"/>
    <w:rPr>
      <w:rFonts w:ascii="Arial Nova" w:eastAsiaTheme="majorEastAsia" w:hAnsi="Arial Nova" w:cstheme="majorBidi"/>
      <w:b/>
      <w:sz w:val="22"/>
      <w:szCs w:val="24"/>
    </w:rPr>
  </w:style>
  <w:style w:type="character" w:customStyle="1" w:styleId="Heading4Char">
    <w:name w:val="Heading 4 Char"/>
    <w:aliases w:val="BPC 3 Char"/>
    <w:basedOn w:val="DefaultParagraphFont"/>
    <w:link w:val="Heading4"/>
    <w:uiPriority w:val="9"/>
    <w:rsid w:val="007F71DC"/>
    <w:rPr>
      <w:rFonts w:ascii="Arial Nova" w:eastAsiaTheme="majorEastAsia" w:hAnsi="Arial Nova" w:cstheme="majorBidi"/>
      <w:iCs/>
      <w:sz w:val="2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1ba26-6187-441b-957b-c53bb95b766c">
      <Terms xmlns="http://schemas.microsoft.com/office/infopath/2007/PartnerControls"/>
    </lcf76f155ced4ddcb4097134ff3c332f>
    <TaxCatchAll xmlns="8e1f094f-29f6-4a46-a706-f83a824f7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9EFB95F4DA14AA577F9D3E37F50EF" ma:contentTypeVersion="13" ma:contentTypeDescription="Create a new document." ma:contentTypeScope="" ma:versionID="679303ff80a8f077524d1a404aa657d6">
  <xsd:schema xmlns:xsd="http://www.w3.org/2001/XMLSchema" xmlns:xs="http://www.w3.org/2001/XMLSchema" xmlns:p="http://schemas.microsoft.com/office/2006/metadata/properties" xmlns:ns2="44d1ba26-6187-441b-957b-c53bb95b766c" xmlns:ns3="8e1f094f-29f6-4a46-a706-f83a824f7151" targetNamespace="http://schemas.microsoft.com/office/2006/metadata/properties" ma:root="true" ma:fieldsID="a1adc6a19b20c5150ebec81574676333" ns2:_="" ns3:_="">
    <xsd:import namespace="44d1ba26-6187-441b-957b-c53bb95b766c"/>
    <xsd:import namespace="8e1f094f-29f6-4a46-a706-f83a824f7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1ba26-6187-441b-957b-c53bb95b7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509d4f-e587-4040-b0a6-c8d3e90adc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f094f-29f6-4a46-a706-f83a824f7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150e-6b71-4020-8e88-48e1cd6bb3a5}" ma:internalName="TaxCatchAll" ma:showField="CatchAllData" ma:web="8e1f094f-29f6-4a46-a706-f83a824f7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D3087-7D31-430B-A214-3F553D821E5E}">
  <ds:schemaRefs>
    <ds:schemaRef ds:uri="http://schemas.microsoft.com/office/2006/metadata/properties"/>
    <ds:schemaRef ds:uri="http://schemas.microsoft.com/office/infopath/2007/PartnerControls"/>
    <ds:schemaRef ds:uri="44d1ba26-6187-441b-957b-c53bb95b766c"/>
    <ds:schemaRef ds:uri="8e1f094f-29f6-4a46-a706-f83a824f7151"/>
  </ds:schemaRefs>
</ds:datastoreItem>
</file>

<file path=customXml/itemProps2.xml><?xml version="1.0" encoding="utf-8"?>
<ds:datastoreItem xmlns:ds="http://schemas.openxmlformats.org/officeDocument/2006/customXml" ds:itemID="{68DCE75E-845A-4549-880F-D03A00DC5DE3}">
  <ds:schemaRefs>
    <ds:schemaRef ds:uri="http://schemas.microsoft.com/sharepoint/v3/contenttype/forms"/>
  </ds:schemaRefs>
</ds:datastoreItem>
</file>

<file path=customXml/itemProps3.xml><?xml version="1.0" encoding="utf-8"?>
<ds:datastoreItem xmlns:ds="http://schemas.openxmlformats.org/officeDocument/2006/customXml" ds:itemID="{FBBFDE8B-5602-4983-8FBE-5D41BCB34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1ba26-6187-441b-957b-c53bb95b766c"/>
    <ds:schemaRef ds:uri="8e1f094f-29f6-4a46-a706-f83a824f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KINGSHILL PARISH COUNCIL</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Munro</dc:creator>
  <cp:lastModifiedBy>Admin Team</cp:lastModifiedBy>
  <cp:revision>2</cp:revision>
  <cp:lastPrinted>2020-01-28T13:09:00Z</cp:lastPrinted>
  <dcterms:created xsi:type="dcterms:W3CDTF">2025-08-19T13:55:00Z</dcterms:created>
  <dcterms:modified xsi:type="dcterms:W3CDTF">2025-08-19T13:55:00Z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0x010100FB09EFB95F4DA14AA577F9D3E37F50EF</vt:lpwstr>
  </property>
  <property fmtid="{D5CDD505-2E9C-101B-9397-08002B2CF9AE}" pid="3" name="MediaServiceImageTags">
    <vt:lpwstr/>
  </property>
</Properties>
</file>